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5F" w:rsidRDefault="00A56D48" w:rsidP="00CC64C5">
      <w:pPr>
        <w:pStyle w:val="NoSpacing"/>
        <w:jc w:val="both"/>
        <w:rPr>
          <w:rFonts w:ascii="Arial" w:hAnsi="Arial" w:cs="Arial"/>
          <w:b/>
          <w:sz w:val="24"/>
          <w:szCs w:val="24"/>
          <w:u w:val="single"/>
        </w:rPr>
      </w:pPr>
      <w:r w:rsidRPr="0072404F">
        <w:rPr>
          <w:rFonts w:ascii="Arial" w:hAnsi="Arial" w:cs="Arial"/>
          <w:b/>
          <w:sz w:val="24"/>
          <w:szCs w:val="24"/>
          <w:u w:val="single"/>
        </w:rPr>
        <w:t xml:space="preserve">Boost – Lancashire Business Growth Hub – Lead Andrew </w:t>
      </w:r>
      <w:proofErr w:type="spellStart"/>
      <w:r w:rsidRPr="0072404F">
        <w:rPr>
          <w:rFonts w:ascii="Arial" w:hAnsi="Arial" w:cs="Arial"/>
          <w:b/>
          <w:sz w:val="24"/>
          <w:szCs w:val="24"/>
          <w:u w:val="single"/>
        </w:rPr>
        <w:t>Leeming</w:t>
      </w:r>
      <w:proofErr w:type="spellEnd"/>
      <w:r>
        <w:rPr>
          <w:rFonts w:ascii="Arial" w:hAnsi="Arial" w:cs="Arial"/>
          <w:b/>
          <w:sz w:val="24"/>
          <w:szCs w:val="24"/>
          <w:u w:val="single"/>
        </w:rPr>
        <w:t xml:space="preserve"> </w:t>
      </w:r>
    </w:p>
    <w:p w:rsidR="00A3015F" w:rsidRPr="00FA2E7C" w:rsidRDefault="00015D2D" w:rsidP="00CC64C5">
      <w:pPr>
        <w:pStyle w:val="NoSpacing"/>
        <w:jc w:val="both"/>
        <w:rPr>
          <w:rFonts w:ascii="Arial" w:hAnsi="Arial" w:cs="Arial"/>
        </w:rPr>
      </w:pPr>
    </w:p>
    <w:p w:rsidR="00FE4F07" w:rsidRPr="00A3015F" w:rsidRDefault="00A56D48" w:rsidP="00CC64C5">
      <w:pPr>
        <w:pStyle w:val="NoSpacing"/>
        <w:jc w:val="both"/>
        <w:rPr>
          <w:rFonts w:ascii="Arial" w:hAnsi="Arial" w:cs="Arial"/>
          <w:b/>
          <w:u w:val="single"/>
        </w:rPr>
      </w:pPr>
      <w:r w:rsidRPr="00A3015F">
        <w:rPr>
          <w:rFonts w:ascii="Arial" w:hAnsi="Arial" w:cs="Arial"/>
          <w:b/>
          <w:u w:val="single"/>
        </w:rPr>
        <w:t>Background</w:t>
      </w:r>
    </w:p>
    <w:p w:rsidR="00513D5F" w:rsidRPr="00FA2E7C" w:rsidRDefault="00015D2D" w:rsidP="00CC64C5">
      <w:pPr>
        <w:pStyle w:val="NoSpacing"/>
        <w:jc w:val="both"/>
        <w:rPr>
          <w:rFonts w:ascii="Arial" w:hAnsi="Arial" w:cs="Arial"/>
        </w:rPr>
      </w:pPr>
    </w:p>
    <w:p w:rsidR="00A769CA" w:rsidRPr="00FA2E7C" w:rsidRDefault="00A56D48" w:rsidP="00CC64C5">
      <w:pPr>
        <w:pStyle w:val="NoSpacing"/>
        <w:jc w:val="both"/>
        <w:rPr>
          <w:rFonts w:ascii="Arial" w:eastAsia="Calibri" w:hAnsi="Arial" w:cs="Arial"/>
          <w:bCs/>
          <w:lang w:eastAsia="en-GB"/>
        </w:rPr>
      </w:pPr>
      <w:r w:rsidRPr="00FA2E7C">
        <w:rPr>
          <w:rFonts w:ascii="Arial" w:eastAsia="Calibri" w:hAnsi="Arial" w:cs="Arial"/>
          <w:bCs/>
          <w:lang w:eastAsia="en-GB"/>
        </w:rPr>
        <w:t>Boost</w:t>
      </w:r>
      <w:r>
        <w:rPr>
          <w:rFonts w:ascii="Arial" w:eastAsia="Calibri" w:hAnsi="Arial" w:cs="Arial"/>
          <w:bCs/>
          <w:lang w:eastAsia="en-GB"/>
        </w:rPr>
        <w:t xml:space="preserve"> (</w:t>
      </w:r>
      <w:r w:rsidRPr="00FA2E7C">
        <w:rPr>
          <w:rFonts w:ascii="Arial" w:eastAsia="Calibri" w:hAnsi="Arial" w:cs="Arial"/>
          <w:bCs/>
          <w:lang w:eastAsia="en-GB"/>
        </w:rPr>
        <w:t>Lancashire's Business Growth Hub</w:t>
      </w:r>
      <w:r>
        <w:rPr>
          <w:rFonts w:ascii="Arial" w:eastAsia="Calibri" w:hAnsi="Arial" w:cs="Arial"/>
          <w:bCs/>
          <w:lang w:eastAsia="en-GB"/>
        </w:rPr>
        <w:t>) is a multi-tier, multi-agency programme,</w:t>
      </w:r>
      <w:r w:rsidRPr="00FA2E7C">
        <w:rPr>
          <w:rFonts w:ascii="Arial" w:eastAsia="Calibri" w:hAnsi="Arial" w:cs="Arial"/>
          <w:bCs/>
          <w:lang w:eastAsia="en-GB"/>
        </w:rPr>
        <w:t xml:space="preserve"> established in 2013. </w:t>
      </w:r>
      <w:r>
        <w:rPr>
          <w:rFonts w:ascii="Arial" w:eastAsia="Calibri" w:hAnsi="Arial" w:cs="Arial"/>
          <w:bCs/>
          <w:lang w:eastAsia="en-GB"/>
        </w:rPr>
        <w:t>The programme is funded by the Ministry for Housing, Communities and Local Government (MHCLG), Department for Business, Energy and Industrial Strategy (BEIS) and Lancashire County Council. By 2018</w:t>
      </w:r>
      <w:r w:rsidRPr="00FA2E7C">
        <w:rPr>
          <w:rFonts w:ascii="Arial" w:eastAsia="Calibri" w:hAnsi="Arial" w:cs="Arial"/>
          <w:bCs/>
          <w:lang w:eastAsia="en-GB"/>
        </w:rPr>
        <w:t xml:space="preserve"> </w:t>
      </w:r>
      <w:r>
        <w:rPr>
          <w:rFonts w:ascii="Arial" w:eastAsia="Calibri" w:hAnsi="Arial" w:cs="Arial"/>
          <w:bCs/>
          <w:lang w:eastAsia="en-GB"/>
        </w:rPr>
        <w:t>Boost</w:t>
      </w:r>
      <w:r w:rsidRPr="00FA2E7C">
        <w:rPr>
          <w:rFonts w:ascii="Arial" w:eastAsia="Calibri" w:hAnsi="Arial" w:cs="Arial"/>
          <w:bCs/>
          <w:lang w:eastAsia="en-GB"/>
        </w:rPr>
        <w:t xml:space="preserve"> had engaged with over 5,800 businesses, created 2,200 new jobs and generated over £60m GVA for the Lancashire economy. </w:t>
      </w:r>
      <w:r>
        <w:rPr>
          <w:rFonts w:ascii="Arial" w:eastAsia="Calibri" w:hAnsi="Arial" w:cs="Arial"/>
          <w:bCs/>
          <w:lang w:eastAsia="en-GB"/>
        </w:rPr>
        <w:t xml:space="preserve">The main focus of </w:t>
      </w:r>
      <w:r w:rsidRPr="00FA2E7C">
        <w:rPr>
          <w:rFonts w:ascii="Arial" w:eastAsia="Calibri" w:hAnsi="Arial" w:cs="Arial"/>
          <w:bCs/>
          <w:lang w:eastAsia="en-GB"/>
        </w:rPr>
        <w:t xml:space="preserve">Boost 1 </w:t>
      </w:r>
      <w:r>
        <w:rPr>
          <w:rFonts w:ascii="Arial" w:eastAsia="Calibri" w:hAnsi="Arial" w:cs="Arial"/>
          <w:bCs/>
          <w:lang w:eastAsia="en-GB"/>
        </w:rPr>
        <w:t>(</w:t>
      </w:r>
      <w:r w:rsidRPr="00FA2E7C">
        <w:rPr>
          <w:rFonts w:ascii="Arial" w:eastAsia="Calibri" w:hAnsi="Arial" w:cs="Arial"/>
          <w:bCs/>
          <w:lang w:eastAsia="en-GB"/>
        </w:rPr>
        <w:t>2013-15</w:t>
      </w:r>
      <w:r>
        <w:rPr>
          <w:rFonts w:ascii="Arial" w:eastAsia="Calibri" w:hAnsi="Arial" w:cs="Arial"/>
          <w:bCs/>
          <w:lang w:eastAsia="en-GB"/>
        </w:rPr>
        <w:t>)</w:t>
      </w:r>
      <w:r w:rsidRPr="00FA2E7C">
        <w:rPr>
          <w:rFonts w:ascii="Arial" w:eastAsia="Calibri" w:hAnsi="Arial" w:cs="Arial"/>
          <w:bCs/>
          <w:lang w:eastAsia="en-GB"/>
        </w:rPr>
        <w:t xml:space="preserve"> and Boost 2 </w:t>
      </w:r>
      <w:r>
        <w:rPr>
          <w:rFonts w:ascii="Arial" w:eastAsia="Calibri" w:hAnsi="Arial" w:cs="Arial"/>
          <w:bCs/>
          <w:lang w:eastAsia="en-GB"/>
        </w:rPr>
        <w:t>(2</w:t>
      </w:r>
      <w:r w:rsidRPr="00FA2E7C">
        <w:rPr>
          <w:rFonts w:ascii="Arial" w:eastAsia="Calibri" w:hAnsi="Arial" w:cs="Arial"/>
          <w:bCs/>
          <w:lang w:eastAsia="en-GB"/>
        </w:rPr>
        <w:t>016-18</w:t>
      </w:r>
      <w:r>
        <w:rPr>
          <w:rFonts w:ascii="Arial" w:eastAsia="Calibri" w:hAnsi="Arial" w:cs="Arial"/>
          <w:bCs/>
          <w:lang w:eastAsia="en-GB"/>
        </w:rPr>
        <w:t>) was improving the competitiveness of high growth Lancashire businesses, job creation and helping to establish sustainable new enterprises within Lancashire</w:t>
      </w:r>
      <w:r w:rsidRPr="00FA2E7C">
        <w:rPr>
          <w:rFonts w:ascii="Arial" w:eastAsia="Calibri" w:hAnsi="Arial" w:cs="Arial"/>
          <w:bCs/>
          <w:lang w:eastAsia="en-GB"/>
        </w:rPr>
        <w:t xml:space="preserve">. </w:t>
      </w:r>
    </w:p>
    <w:p w:rsidR="00A769CA" w:rsidRPr="00FA2E7C" w:rsidRDefault="00015D2D" w:rsidP="00CC64C5">
      <w:pPr>
        <w:pStyle w:val="NoSpacing"/>
        <w:jc w:val="both"/>
        <w:rPr>
          <w:rFonts w:ascii="Arial" w:eastAsia="Calibri" w:hAnsi="Arial" w:cs="Arial"/>
          <w:bCs/>
          <w:lang w:eastAsia="en-GB"/>
        </w:rPr>
      </w:pPr>
    </w:p>
    <w:p w:rsidR="00381EF5" w:rsidRDefault="00A56D48" w:rsidP="00CC64C5">
      <w:pPr>
        <w:pStyle w:val="NoSpacing"/>
        <w:jc w:val="both"/>
        <w:rPr>
          <w:rFonts w:ascii="Arial" w:eastAsia="Calibri" w:hAnsi="Arial" w:cs="Arial"/>
          <w:bCs/>
          <w:lang w:eastAsia="en-GB"/>
        </w:rPr>
      </w:pPr>
      <w:r w:rsidRPr="00FA2E7C">
        <w:rPr>
          <w:rFonts w:ascii="Arial" w:eastAsia="Calibri" w:hAnsi="Arial" w:cs="Arial"/>
          <w:bCs/>
          <w:lang w:eastAsia="en-GB"/>
        </w:rPr>
        <w:t xml:space="preserve">Boost 3 has a total project value of </w:t>
      </w:r>
      <w:r w:rsidRPr="00484169">
        <w:rPr>
          <w:rFonts w:ascii="Arial" w:eastAsia="Calibri" w:hAnsi="Arial" w:cs="Arial"/>
          <w:b/>
          <w:bCs/>
          <w:lang w:eastAsia="en-GB"/>
        </w:rPr>
        <w:t>£6.083m</w:t>
      </w:r>
      <w:r w:rsidRPr="00FA2E7C">
        <w:rPr>
          <w:rFonts w:ascii="Arial" w:eastAsia="Calibri" w:hAnsi="Arial" w:cs="Arial"/>
          <w:bCs/>
          <w:lang w:eastAsia="en-GB"/>
        </w:rPr>
        <w:t xml:space="preserve"> </w:t>
      </w:r>
      <w:r>
        <w:rPr>
          <w:rFonts w:ascii="Arial" w:eastAsia="Calibri" w:hAnsi="Arial" w:cs="Arial"/>
          <w:bCs/>
          <w:lang w:eastAsia="en-GB"/>
        </w:rPr>
        <w:t xml:space="preserve">(£3.650m ESIF (60%) &amp; £2.433m public match) </w:t>
      </w:r>
      <w:r w:rsidRPr="00FA2E7C">
        <w:rPr>
          <w:rFonts w:ascii="Arial" w:eastAsia="Calibri" w:hAnsi="Arial" w:cs="Arial"/>
          <w:bCs/>
          <w:lang w:eastAsia="en-GB"/>
        </w:rPr>
        <w:t xml:space="preserve">to be defrayed from 1st January 2019 to 30th December 2021. </w:t>
      </w:r>
    </w:p>
    <w:p w:rsidR="00381EF5" w:rsidRDefault="00015D2D" w:rsidP="00CC64C5">
      <w:pPr>
        <w:pStyle w:val="NoSpacing"/>
        <w:jc w:val="both"/>
        <w:rPr>
          <w:rFonts w:ascii="Arial" w:eastAsia="Calibri" w:hAnsi="Arial" w:cs="Arial"/>
          <w:bCs/>
          <w:lang w:eastAsia="en-GB"/>
        </w:rPr>
      </w:pPr>
    </w:p>
    <w:p w:rsidR="007851C8" w:rsidRPr="00FA2E7C" w:rsidRDefault="00A56D48" w:rsidP="00CC64C5">
      <w:pPr>
        <w:pStyle w:val="NoSpacing"/>
        <w:jc w:val="both"/>
        <w:rPr>
          <w:rFonts w:ascii="Arial" w:eastAsia="Calibri" w:hAnsi="Arial" w:cs="Arial"/>
          <w:bCs/>
          <w:lang w:eastAsia="en-GB"/>
        </w:rPr>
      </w:pPr>
      <w:r w:rsidRPr="00FA2E7C">
        <w:rPr>
          <w:rFonts w:ascii="Arial" w:eastAsia="Calibri" w:hAnsi="Arial" w:cs="Arial"/>
          <w:bCs/>
          <w:lang w:eastAsia="en-GB"/>
        </w:rPr>
        <w:t xml:space="preserve">In addition c. </w:t>
      </w:r>
      <w:r w:rsidRPr="00484169">
        <w:rPr>
          <w:rFonts w:ascii="Arial" w:eastAsia="Calibri" w:hAnsi="Arial" w:cs="Arial"/>
          <w:b/>
          <w:bCs/>
          <w:lang w:eastAsia="en-GB"/>
        </w:rPr>
        <w:t>£328k</w:t>
      </w:r>
      <w:r w:rsidRPr="00FA2E7C">
        <w:rPr>
          <w:rFonts w:ascii="Arial" w:eastAsia="Calibri" w:hAnsi="Arial" w:cs="Arial"/>
          <w:bCs/>
          <w:lang w:eastAsia="en-GB"/>
        </w:rPr>
        <w:t xml:space="preserve"> </w:t>
      </w:r>
      <w:r>
        <w:rPr>
          <w:rFonts w:ascii="Arial" w:eastAsia="Calibri" w:hAnsi="Arial" w:cs="Arial"/>
          <w:bCs/>
          <w:lang w:eastAsia="en-GB"/>
        </w:rPr>
        <w:t xml:space="preserve">of BEIS funding </w:t>
      </w:r>
      <w:r w:rsidRPr="00FA2E7C">
        <w:rPr>
          <w:rFonts w:ascii="Arial" w:eastAsia="Calibri" w:hAnsi="Arial" w:cs="Arial"/>
          <w:bCs/>
          <w:lang w:eastAsia="en-GB"/>
        </w:rPr>
        <w:t xml:space="preserve">per annum </w:t>
      </w:r>
      <w:r>
        <w:rPr>
          <w:rFonts w:ascii="Arial" w:eastAsia="Calibri" w:hAnsi="Arial" w:cs="Arial"/>
          <w:bCs/>
          <w:lang w:eastAsia="en-GB"/>
        </w:rPr>
        <w:t xml:space="preserve">is used </w:t>
      </w:r>
      <w:r w:rsidRPr="00FA2E7C">
        <w:rPr>
          <w:rFonts w:ascii="Arial" w:eastAsia="Calibri" w:hAnsi="Arial" w:cs="Arial"/>
          <w:bCs/>
          <w:lang w:eastAsia="en-GB"/>
        </w:rPr>
        <w:t xml:space="preserve">to </w:t>
      </w:r>
      <w:r>
        <w:rPr>
          <w:rFonts w:ascii="Arial" w:eastAsia="Calibri" w:hAnsi="Arial" w:cs="Arial"/>
          <w:bCs/>
          <w:lang w:eastAsia="en-GB"/>
        </w:rPr>
        <w:t>provide</w:t>
      </w:r>
      <w:r w:rsidRPr="00FA2E7C">
        <w:rPr>
          <w:rFonts w:ascii="Arial" w:eastAsia="Calibri" w:hAnsi="Arial" w:cs="Arial"/>
          <w:bCs/>
          <w:lang w:eastAsia="en-GB"/>
        </w:rPr>
        <w:t xml:space="preserve"> </w:t>
      </w:r>
      <w:r>
        <w:rPr>
          <w:rFonts w:ascii="Arial" w:eastAsia="Calibri" w:hAnsi="Arial" w:cs="Arial"/>
          <w:bCs/>
          <w:lang w:eastAsia="en-GB"/>
        </w:rPr>
        <w:t>sector specific support and assist beneficiaries who do not fit ERDF eligibility criteria.</w:t>
      </w:r>
    </w:p>
    <w:p w:rsidR="00A769CA" w:rsidRPr="00FA2E7C" w:rsidRDefault="00015D2D" w:rsidP="00CC64C5">
      <w:pPr>
        <w:pStyle w:val="NoSpacing"/>
        <w:jc w:val="both"/>
        <w:rPr>
          <w:rFonts w:ascii="Arial" w:eastAsia="Calibri" w:hAnsi="Arial" w:cs="Arial"/>
          <w:bCs/>
          <w:lang w:eastAsia="en-GB"/>
        </w:rPr>
      </w:pPr>
    </w:p>
    <w:p w:rsidR="007851C8" w:rsidRPr="00FA2E7C" w:rsidRDefault="00A56D48" w:rsidP="00CC64C5">
      <w:pPr>
        <w:pStyle w:val="NoSpacing"/>
        <w:jc w:val="both"/>
        <w:rPr>
          <w:rFonts w:ascii="Arial" w:eastAsia="Calibri" w:hAnsi="Arial" w:cs="Arial"/>
          <w:bCs/>
          <w:lang w:eastAsia="en-GB"/>
        </w:rPr>
      </w:pPr>
      <w:r w:rsidRPr="00FA2E7C">
        <w:rPr>
          <w:rFonts w:ascii="Arial" w:eastAsia="Calibri" w:hAnsi="Arial" w:cs="Arial"/>
          <w:bCs/>
          <w:lang w:eastAsia="en-GB"/>
        </w:rPr>
        <w:t>Our #</w:t>
      </w:r>
      <w:proofErr w:type="spellStart"/>
      <w:r w:rsidRPr="00FA2E7C">
        <w:rPr>
          <w:rFonts w:ascii="Arial" w:eastAsia="Calibri" w:hAnsi="Arial" w:cs="Arial"/>
          <w:bCs/>
          <w:lang w:eastAsia="en-GB"/>
        </w:rPr>
        <w:t>BoostYourRecovery</w:t>
      </w:r>
      <w:proofErr w:type="spellEnd"/>
      <w:r w:rsidRPr="00FA2E7C">
        <w:rPr>
          <w:rFonts w:ascii="Arial" w:eastAsia="Calibri" w:hAnsi="Arial" w:cs="Arial"/>
          <w:bCs/>
          <w:lang w:eastAsia="en-GB"/>
        </w:rPr>
        <w:t xml:space="preserve"> campaign was launched in June 2020 to help Lancashire enterprises reset and plan their return from lockdown. Our #</w:t>
      </w:r>
      <w:proofErr w:type="spellStart"/>
      <w:r w:rsidRPr="00FA2E7C">
        <w:rPr>
          <w:rFonts w:ascii="Arial" w:eastAsia="Calibri" w:hAnsi="Arial" w:cs="Arial"/>
          <w:bCs/>
          <w:lang w:eastAsia="en-GB"/>
        </w:rPr>
        <w:t>AskForHelp</w:t>
      </w:r>
      <w:proofErr w:type="spellEnd"/>
      <w:r w:rsidRPr="00FA2E7C">
        <w:rPr>
          <w:rFonts w:ascii="Arial" w:eastAsia="Calibri" w:hAnsi="Arial" w:cs="Arial"/>
          <w:bCs/>
          <w:lang w:eastAsia="en-GB"/>
        </w:rPr>
        <w:t xml:space="preserve"> campaign, launched on day one of the lockdown</w:t>
      </w:r>
      <w:r>
        <w:rPr>
          <w:rFonts w:ascii="Arial" w:eastAsia="Calibri" w:hAnsi="Arial" w:cs="Arial"/>
          <w:bCs/>
          <w:lang w:eastAsia="en-GB"/>
        </w:rPr>
        <w:t>,</w:t>
      </w:r>
      <w:r w:rsidRPr="00FA2E7C">
        <w:rPr>
          <w:rFonts w:ascii="Arial" w:eastAsia="Calibri" w:hAnsi="Arial" w:cs="Arial"/>
          <w:bCs/>
          <w:lang w:eastAsia="en-GB"/>
        </w:rPr>
        <w:t xml:space="preserve"> has already assisted more than 5000 Lancashire businesses. </w:t>
      </w:r>
    </w:p>
    <w:p w:rsidR="007851C8" w:rsidRPr="00FA2E7C" w:rsidRDefault="00015D2D" w:rsidP="00CC64C5">
      <w:pPr>
        <w:pStyle w:val="NoSpacing"/>
        <w:jc w:val="both"/>
        <w:rPr>
          <w:rFonts w:ascii="Arial" w:eastAsia="Calibri" w:hAnsi="Arial" w:cs="Arial"/>
          <w:bCs/>
          <w:lang w:eastAsia="en-GB"/>
        </w:rPr>
      </w:pPr>
    </w:p>
    <w:p w:rsidR="009B6E9F" w:rsidRDefault="00A56D48" w:rsidP="00CC64C5">
      <w:pPr>
        <w:pStyle w:val="NoSpacing"/>
        <w:jc w:val="both"/>
        <w:rPr>
          <w:rFonts w:ascii="Arial" w:hAnsi="Arial" w:cs="Arial"/>
        </w:rPr>
      </w:pPr>
      <w:r>
        <w:rPr>
          <w:rFonts w:ascii="Arial" w:hAnsi="Arial" w:cs="Arial"/>
        </w:rPr>
        <w:t xml:space="preserve">Boost has started delivering </w:t>
      </w:r>
      <w:r w:rsidRPr="006C74E8">
        <w:rPr>
          <w:rFonts w:ascii="Arial" w:hAnsi="Arial" w:cs="Arial"/>
          <w:b/>
        </w:rPr>
        <w:t>Peer Networks programme</w:t>
      </w:r>
      <w:r>
        <w:rPr>
          <w:rFonts w:ascii="Arial" w:hAnsi="Arial" w:cs="Arial"/>
        </w:rPr>
        <w:t xml:space="preserve"> for Lancashire. Peer Networks </w:t>
      </w:r>
      <w:r w:rsidRPr="009B6E9F">
        <w:rPr>
          <w:rFonts w:ascii="Arial" w:hAnsi="Arial" w:cs="Arial"/>
        </w:rPr>
        <w:t xml:space="preserve">is a national peer-to-peer networking programme for SME leaders that want to grow and develop their organisation for future success. Delivered locally by Boost, we </w:t>
      </w:r>
      <w:r>
        <w:rPr>
          <w:rFonts w:ascii="Arial" w:hAnsi="Arial" w:cs="Arial"/>
        </w:rPr>
        <w:t xml:space="preserve">are creating </w:t>
      </w:r>
      <w:r w:rsidRPr="009B6E9F">
        <w:rPr>
          <w:rFonts w:ascii="Arial" w:hAnsi="Arial" w:cs="Arial"/>
        </w:rPr>
        <w:t>diverse -cohort groups of individuals to collaboratively work through common business issues.</w:t>
      </w:r>
    </w:p>
    <w:p w:rsidR="009B6E9F" w:rsidRPr="009B6E9F" w:rsidRDefault="00015D2D" w:rsidP="00CC64C5">
      <w:pPr>
        <w:pStyle w:val="NoSpacing"/>
        <w:jc w:val="both"/>
        <w:rPr>
          <w:rFonts w:ascii="Arial" w:hAnsi="Arial" w:cs="Arial"/>
        </w:rPr>
      </w:pPr>
    </w:p>
    <w:p w:rsidR="009B6E9F" w:rsidRDefault="00A56D48" w:rsidP="00CC64C5">
      <w:pPr>
        <w:pStyle w:val="NoSpacing"/>
        <w:jc w:val="both"/>
        <w:rPr>
          <w:rFonts w:ascii="Arial" w:hAnsi="Arial" w:cs="Arial"/>
        </w:rPr>
      </w:pPr>
      <w:r w:rsidRPr="009B6E9F">
        <w:rPr>
          <w:rFonts w:ascii="Arial" w:hAnsi="Arial" w:cs="Arial"/>
        </w:rPr>
        <w:t>Peer Networks is funded by the Department for Business, Energy and Industrial Strategy (BEIS) in response to a commitment made in the 2019 Business Productivity Review.</w:t>
      </w:r>
      <w:r>
        <w:rPr>
          <w:rFonts w:ascii="Arial" w:hAnsi="Arial" w:cs="Arial"/>
        </w:rPr>
        <w:t xml:space="preserve"> </w:t>
      </w:r>
      <w:r w:rsidRPr="009B6E9F">
        <w:rPr>
          <w:rFonts w:ascii="Arial" w:hAnsi="Arial" w:cs="Arial"/>
        </w:rPr>
        <w:t>The programme includes interactive action learning, trained facilitators, small groups, flexible topic selection and one to one coaching.</w:t>
      </w:r>
    </w:p>
    <w:p w:rsidR="009B6E9F" w:rsidRPr="009B6E9F" w:rsidRDefault="00015D2D" w:rsidP="00CC64C5">
      <w:pPr>
        <w:pStyle w:val="NoSpacing"/>
        <w:jc w:val="both"/>
        <w:rPr>
          <w:rFonts w:ascii="Arial" w:hAnsi="Arial" w:cs="Arial"/>
        </w:rPr>
      </w:pPr>
    </w:p>
    <w:p w:rsidR="00360568" w:rsidRDefault="00A56D48" w:rsidP="00CC64C5">
      <w:pPr>
        <w:pStyle w:val="NoSpacing"/>
        <w:jc w:val="both"/>
        <w:rPr>
          <w:rFonts w:ascii="Arial" w:hAnsi="Arial" w:cs="Arial"/>
        </w:rPr>
      </w:pPr>
      <w:r w:rsidRPr="009B6E9F">
        <w:rPr>
          <w:rFonts w:ascii="Arial" w:hAnsi="Arial" w:cs="Arial"/>
        </w:rPr>
        <w:t xml:space="preserve">By completing Peer Networks, </w:t>
      </w:r>
      <w:r>
        <w:rPr>
          <w:rFonts w:ascii="Arial" w:hAnsi="Arial" w:cs="Arial"/>
        </w:rPr>
        <w:t>an enterprise</w:t>
      </w:r>
      <w:r w:rsidRPr="009B6E9F">
        <w:rPr>
          <w:rFonts w:ascii="Arial" w:hAnsi="Arial" w:cs="Arial"/>
        </w:rPr>
        <w:t xml:space="preserve"> will overcome business challenges and recognise and act on new opportunities, build a trusted network of connections </w:t>
      </w:r>
      <w:r>
        <w:rPr>
          <w:rFonts w:ascii="Arial" w:hAnsi="Arial" w:cs="Arial"/>
        </w:rPr>
        <w:t>for immediate support</w:t>
      </w:r>
      <w:r w:rsidRPr="009B6E9F">
        <w:rPr>
          <w:rFonts w:ascii="Arial" w:hAnsi="Arial" w:cs="Arial"/>
        </w:rPr>
        <w:t xml:space="preserve"> </w:t>
      </w:r>
      <w:r>
        <w:rPr>
          <w:rFonts w:ascii="Arial" w:hAnsi="Arial" w:cs="Arial"/>
        </w:rPr>
        <w:t>as well as for the</w:t>
      </w:r>
      <w:r w:rsidRPr="009B6E9F">
        <w:rPr>
          <w:rFonts w:ascii="Arial" w:hAnsi="Arial" w:cs="Arial"/>
        </w:rPr>
        <w:t xml:space="preserve"> future, and improve </w:t>
      </w:r>
      <w:r>
        <w:rPr>
          <w:rFonts w:ascii="Arial" w:hAnsi="Arial" w:cs="Arial"/>
        </w:rPr>
        <w:t>their</w:t>
      </w:r>
      <w:r w:rsidRPr="009B6E9F">
        <w:rPr>
          <w:rFonts w:ascii="Arial" w:hAnsi="Arial" w:cs="Arial"/>
        </w:rPr>
        <w:t xml:space="preserve"> long-term personal and business performance.</w:t>
      </w:r>
    </w:p>
    <w:p w:rsidR="009B6E9F" w:rsidRDefault="00015D2D" w:rsidP="00CC64C5">
      <w:pPr>
        <w:pStyle w:val="NoSpacing"/>
        <w:jc w:val="both"/>
        <w:rPr>
          <w:rFonts w:ascii="Arial" w:hAnsi="Arial" w:cs="Arial"/>
        </w:rPr>
      </w:pPr>
    </w:p>
    <w:p w:rsidR="009B6E9F" w:rsidRDefault="00A56D48" w:rsidP="00CC64C5">
      <w:pPr>
        <w:pStyle w:val="NoSpacing"/>
        <w:jc w:val="both"/>
        <w:rPr>
          <w:rFonts w:ascii="Arial" w:hAnsi="Arial" w:cs="Arial"/>
        </w:rPr>
      </w:pPr>
      <w:r>
        <w:rPr>
          <w:rFonts w:ascii="Arial" w:hAnsi="Arial" w:cs="Arial"/>
        </w:rPr>
        <w:t>T</w:t>
      </w:r>
      <w:r w:rsidRPr="009B6E9F">
        <w:rPr>
          <w:rFonts w:ascii="Arial" w:hAnsi="Arial" w:cs="Arial"/>
        </w:rPr>
        <w:t xml:space="preserve">he new </w:t>
      </w:r>
      <w:r w:rsidRPr="000B1052">
        <w:rPr>
          <w:rFonts w:ascii="Arial" w:hAnsi="Arial" w:cs="Arial"/>
          <w:b/>
        </w:rPr>
        <w:t xml:space="preserve">Boost your recovery </w:t>
      </w:r>
      <w:proofErr w:type="spellStart"/>
      <w:r w:rsidRPr="000B1052">
        <w:rPr>
          <w:rFonts w:ascii="Arial" w:hAnsi="Arial" w:cs="Arial"/>
          <w:b/>
        </w:rPr>
        <w:t>Covid</w:t>
      </w:r>
      <w:proofErr w:type="spellEnd"/>
      <w:r w:rsidRPr="000B1052">
        <w:rPr>
          <w:rFonts w:ascii="Arial" w:hAnsi="Arial" w:cs="Arial"/>
          <w:b/>
        </w:rPr>
        <w:t xml:space="preserve"> grant</w:t>
      </w:r>
      <w:r>
        <w:rPr>
          <w:rFonts w:ascii="Arial" w:hAnsi="Arial" w:cs="Arial"/>
        </w:rPr>
        <w:t xml:space="preserve"> funds has received </w:t>
      </w:r>
      <w:r w:rsidRPr="009B6E9F">
        <w:rPr>
          <w:rFonts w:ascii="Arial" w:hAnsi="Arial" w:cs="Arial"/>
        </w:rPr>
        <w:t>in excess of 1000 expressions of interest</w:t>
      </w:r>
      <w:r>
        <w:rPr>
          <w:rFonts w:ascii="Arial" w:hAnsi="Arial" w:cs="Arial"/>
        </w:rPr>
        <w:t>, in total, over £3M of grant requests.  T</w:t>
      </w:r>
      <w:r w:rsidRPr="009B6E9F">
        <w:rPr>
          <w:rFonts w:ascii="Arial" w:hAnsi="Arial" w:cs="Arial"/>
        </w:rPr>
        <w:t>he team ha</w:t>
      </w:r>
      <w:r>
        <w:rPr>
          <w:rFonts w:ascii="Arial" w:hAnsi="Arial" w:cs="Arial"/>
        </w:rPr>
        <w:t>s</w:t>
      </w:r>
      <w:r w:rsidRPr="009B6E9F">
        <w:rPr>
          <w:rFonts w:ascii="Arial" w:hAnsi="Arial" w:cs="Arial"/>
        </w:rPr>
        <w:t xml:space="preserve"> been assessing the returns</w:t>
      </w:r>
      <w:r>
        <w:rPr>
          <w:rFonts w:ascii="Arial" w:hAnsi="Arial" w:cs="Arial"/>
        </w:rPr>
        <w:t>; early indicators suggest</w:t>
      </w:r>
      <w:r w:rsidRPr="009B6E9F">
        <w:rPr>
          <w:rFonts w:ascii="Arial" w:hAnsi="Arial" w:cs="Arial"/>
        </w:rPr>
        <w:t xml:space="preserve"> 70% of theses will be eligible to apply for a grant</w:t>
      </w:r>
      <w:r>
        <w:rPr>
          <w:rFonts w:ascii="Arial" w:hAnsi="Arial" w:cs="Arial"/>
        </w:rPr>
        <w:t>.</w:t>
      </w:r>
    </w:p>
    <w:p w:rsidR="007356A6" w:rsidRDefault="00015D2D" w:rsidP="00CC64C5">
      <w:pPr>
        <w:pStyle w:val="NoSpacing"/>
        <w:jc w:val="both"/>
        <w:rPr>
          <w:rFonts w:ascii="Arial" w:hAnsi="Arial" w:cs="Arial"/>
          <w:b/>
          <w:u w:val="single"/>
        </w:rPr>
      </w:pPr>
    </w:p>
    <w:p w:rsidR="00FE4F07" w:rsidRPr="00A3015F" w:rsidRDefault="00A56D48" w:rsidP="00CC64C5">
      <w:pPr>
        <w:pStyle w:val="NoSpacing"/>
        <w:jc w:val="both"/>
        <w:rPr>
          <w:rFonts w:ascii="Arial" w:hAnsi="Arial" w:cs="Arial"/>
          <w:b/>
          <w:u w:val="single"/>
        </w:rPr>
      </w:pPr>
      <w:r w:rsidRPr="00A3015F">
        <w:rPr>
          <w:rFonts w:ascii="Arial" w:hAnsi="Arial" w:cs="Arial"/>
          <w:b/>
          <w:u w:val="single"/>
        </w:rPr>
        <w:t>Performance</w:t>
      </w:r>
    </w:p>
    <w:p w:rsidR="00C90F98" w:rsidRPr="00FA2E7C" w:rsidRDefault="00015D2D" w:rsidP="00CC64C5">
      <w:pPr>
        <w:pStyle w:val="NoSpacing"/>
        <w:jc w:val="both"/>
        <w:rPr>
          <w:rFonts w:ascii="Arial" w:hAnsi="Arial" w:cs="Arial"/>
          <w:b/>
          <w:i/>
        </w:rPr>
      </w:pPr>
    </w:p>
    <w:p w:rsidR="00423D30" w:rsidRPr="004703AD" w:rsidRDefault="00A56D48" w:rsidP="00CC64C5">
      <w:pPr>
        <w:pStyle w:val="NoSpacing"/>
        <w:jc w:val="both"/>
        <w:rPr>
          <w:rFonts w:ascii="Arial" w:eastAsia="Calibri" w:hAnsi="Arial" w:cs="Arial"/>
          <w:bCs/>
          <w:lang w:eastAsia="en-GB"/>
        </w:rPr>
      </w:pPr>
      <w:r w:rsidRPr="004703AD">
        <w:rPr>
          <w:rFonts w:ascii="Arial" w:eastAsia="Calibri" w:hAnsi="Arial" w:cs="Arial"/>
          <w:bCs/>
          <w:lang w:eastAsia="en-GB"/>
        </w:rPr>
        <w:t xml:space="preserve">The </w:t>
      </w:r>
      <w:r>
        <w:rPr>
          <w:rFonts w:ascii="Arial" w:eastAsia="Calibri" w:hAnsi="Arial" w:cs="Arial"/>
          <w:bCs/>
          <w:lang w:eastAsia="en-GB"/>
        </w:rPr>
        <w:t xml:space="preserve">Boost 3 </w:t>
      </w:r>
      <w:r w:rsidRPr="004703AD">
        <w:rPr>
          <w:rFonts w:ascii="Arial" w:eastAsia="Calibri" w:hAnsi="Arial" w:cs="Arial"/>
          <w:bCs/>
          <w:lang w:eastAsia="en-GB"/>
        </w:rPr>
        <w:t xml:space="preserve">project directly supports </w:t>
      </w:r>
      <w:r w:rsidRPr="004703AD">
        <w:rPr>
          <w:rFonts w:ascii="Arial" w:eastAsia="Calibri" w:hAnsi="Arial" w:cs="Arial"/>
          <w:b/>
          <w:bCs/>
          <w:lang w:eastAsia="en-GB"/>
        </w:rPr>
        <w:t>Priority Axis 3</w:t>
      </w:r>
      <w:r w:rsidRPr="004703AD">
        <w:rPr>
          <w:rFonts w:ascii="Arial" w:eastAsia="Calibri" w:hAnsi="Arial" w:cs="Arial"/>
          <w:bCs/>
          <w:lang w:eastAsia="en-GB"/>
        </w:rPr>
        <w:t xml:space="preserve"> – ‘Enhancing the Competitiveness of small and medium sized enterprises’. </w:t>
      </w:r>
      <w:r>
        <w:rPr>
          <w:rFonts w:ascii="Arial" w:eastAsia="Calibri" w:hAnsi="Arial" w:cs="Arial"/>
          <w:bCs/>
          <w:lang w:eastAsia="en-GB"/>
        </w:rPr>
        <w:t>S</w:t>
      </w:r>
      <w:r w:rsidRPr="004703AD">
        <w:rPr>
          <w:rFonts w:ascii="Arial" w:eastAsia="Calibri" w:hAnsi="Arial" w:cs="Arial"/>
          <w:bCs/>
          <w:lang w:eastAsia="en-GB"/>
        </w:rPr>
        <w:t>pecifically address</w:t>
      </w:r>
      <w:r>
        <w:rPr>
          <w:rFonts w:ascii="Arial" w:eastAsia="Calibri" w:hAnsi="Arial" w:cs="Arial"/>
          <w:bCs/>
          <w:lang w:eastAsia="en-GB"/>
        </w:rPr>
        <w:t>es</w:t>
      </w:r>
      <w:r w:rsidRPr="004703AD">
        <w:rPr>
          <w:rFonts w:ascii="Arial" w:eastAsia="Calibri" w:hAnsi="Arial" w:cs="Arial"/>
          <w:bCs/>
          <w:lang w:eastAsia="en-GB"/>
        </w:rPr>
        <w:t xml:space="preserve"> the following Investment Priorities:</w:t>
      </w:r>
    </w:p>
    <w:p w:rsidR="00423D30" w:rsidRPr="004703AD" w:rsidRDefault="00015D2D" w:rsidP="00CC64C5">
      <w:pPr>
        <w:pStyle w:val="NoSpacing"/>
        <w:jc w:val="both"/>
        <w:rPr>
          <w:rFonts w:ascii="Arial" w:eastAsia="Calibri" w:hAnsi="Arial" w:cs="Arial"/>
          <w:bCs/>
          <w:lang w:eastAsia="en-GB"/>
        </w:rPr>
      </w:pPr>
    </w:p>
    <w:p w:rsidR="00423D30" w:rsidRPr="004703AD" w:rsidRDefault="00A56D48" w:rsidP="00CC64C5">
      <w:pPr>
        <w:pStyle w:val="NoSpacing"/>
        <w:jc w:val="both"/>
        <w:rPr>
          <w:rFonts w:ascii="Arial" w:eastAsia="Calibri" w:hAnsi="Arial" w:cs="Arial"/>
          <w:bCs/>
          <w:lang w:eastAsia="en-GB"/>
        </w:rPr>
      </w:pPr>
      <w:r w:rsidRPr="004703AD">
        <w:rPr>
          <w:rFonts w:ascii="Arial" w:eastAsia="Calibri" w:hAnsi="Arial" w:cs="Arial"/>
          <w:b/>
          <w:bCs/>
          <w:lang w:eastAsia="en-GB"/>
        </w:rPr>
        <w:t>3a Promoting entrepreneurship</w:t>
      </w:r>
      <w:r w:rsidRPr="004703AD">
        <w:rPr>
          <w:rFonts w:ascii="Arial" w:eastAsia="Calibri" w:hAnsi="Arial" w:cs="Arial"/>
          <w:bCs/>
          <w:lang w:eastAsia="en-GB"/>
        </w:rPr>
        <w:t>, in particular by facilitating the economic exploitation of new ideas and fostering the creation of new firms.</w:t>
      </w:r>
    </w:p>
    <w:p w:rsidR="00423D30" w:rsidRPr="004703AD" w:rsidRDefault="00015D2D" w:rsidP="00CC64C5">
      <w:pPr>
        <w:pStyle w:val="NoSpacing"/>
        <w:jc w:val="both"/>
        <w:rPr>
          <w:rFonts w:ascii="Arial" w:eastAsia="Calibri" w:hAnsi="Arial" w:cs="Arial"/>
          <w:bCs/>
          <w:lang w:eastAsia="en-GB"/>
        </w:rPr>
      </w:pPr>
    </w:p>
    <w:p w:rsidR="00423D30" w:rsidRPr="004703AD" w:rsidRDefault="00B1349A" w:rsidP="00CC64C5">
      <w:pPr>
        <w:pStyle w:val="NoSpacing"/>
        <w:jc w:val="both"/>
        <w:rPr>
          <w:rFonts w:ascii="Arial" w:eastAsia="Calibri" w:hAnsi="Arial" w:cs="Arial"/>
          <w:bCs/>
          <w:lang w:eastAsia="en-GB"/>
        </w:rPr>
      </w:pPr>
      <w:r>
        <w:rPr>
          <w:rFonts w:ascii="Arial" w:eastAsia="Calibri" w:hAnsi="Arial" w:cs="Arial"/>
          <w:b/>
          <w:bCs/>
          <w:lang w:eastAsia="en-GB"/>
        </w:rPr>
        <w:t>3b</w:t>
      </w:r>
      <w:r w:rsidR="00015D2D">
        <w:rPr>
          <w:rFonts w:ascii="Arial" w:eastAsia="Calibri" w:hAnsi="Arial" w:cs="Arial"/>
          <w:b/>
          <w:bCs/>
          <w:lang w:eastAsia="en-GB"/>
        </w:rPr>
        <w:t xml:space="preserve"> </w:t>
      </w:r>
      <w:r w:rsidR="00A56D48" w:rsidRPr="004703AD">
        <w:rPr>
          <w:rFonts w:ascii="Arial" w:eastAsia="Calibri" w:hAnsi="Arial" w:cs="Arial"/>
          <w:b/>
          <w:bCs/>
          <w:lang w:eastAsia="en-GB"/>
        </w:rPr>
        <w:t>The Growth Support</w:t>
      </w:r>
      <w:r w:rsidR="00A56D48" w:rsidRPr="004703AD">
        <w:rPr>
          <w:rFonts w:ascii="Arial" w:eastAsia="Calibri" w:hAnsi="Arial" w:cs="Arial"/>
          <w:bCs/>
          <w:lang w:eastAsia="en-GB"/>
        </w:rPr>
        <w:t xml:space="preserve"> Programme strand of Boost 3 is specifically designed to identify entrepreneurs who have business ideas with growth potential and to help them bring these to fruition. It provides customised support to equip new businesses with the skills, techniques and tools to understand the barriers to growth and help them to overcome these.</w:t>
      </w:r>
    </w:p>
    <w:p w:rsidR="00423D30" w:rsidRPr="004703AD" w:rsidRDefault="00015D2D" w:rsidP="00CC64C5">
      <w:pPr>
        <w:pStyle w:val="NoSpacing"/>
        <w:jc w:val="both"/>
        <w:rPr>
          <w:rFonts w:ascii="Arial" w:eastAsia="Calibri" w:hAnsi="Arial" w:cs="Arial"/>
          <w:bCs/>
          <w:lang w:eastAsia="en-GB"/>
        </w:rPr>
      </w:pPr>
    </w:p>
    <w:p w:rsidR="00370DB4" w:rsidRDefault="00015D2D" w:rsidP="00CC64C5">
      <w:pPr>
        <w:pStyle w:val="NoSpacing"/>
        <w:jc w:val="both"/>
        <w:rPr>
          <w:rFonts w:ascii="Arial" w:eastAsia="Calibri" w:hAnsi="Arial" w:cs="Arial"/>
          <w:b/>
          <w:bCs/>
          <w:lang w:eastAsia="en-GB"/>
        </w:rPr>
      </w:pPr>
    </w:p>
    <w:p w:rsidR="00370DB4" w:rsidRDefault="00015D2D" w:rsidP="00CC64C5">
      <w:pPr>
        <w:pStyle w:val="NoSpacing"/>
        <w:jc w:val="both"/>
        <w:rPr>
          <w:rFonts w:ascii="Arial" w:eastAsia="Calibri" w:hAnsi="Arial" w:cs="Arial"/>
          <w:b/>
          <w:bCs/>
          <w:lang w:eastAsia="en-GB"/>
        </w:rPr>
      </w:pPr>
    </w:p>
    <w:p w:rsidR="00423D30" w:rsidRPr="004703AD" w:rsidRDefault="00A56D48" w:rsidP="00CC64C5">
      <w:pPr>
        <w:pStyle w:val="NoSpacing"/>
        <w:jc w:val="both"/>
        <w:rPr>
          <w:rFonts w:ascii="Arial" w:eastAsia="Calibri" w:hAnsi="Arial" w:cs="Arial"/>
          <w:b/>
          <w:bCs/>
          <w:lang w:eastAsia="en-GB"/>
        </w:rPr>
      </w:pPr>
      <w:r w:rsidRPr="004703AD">
        <w:rPr>
          <w:rFonts w:ascii="Arial" w:eastAsia="Calibri" w:hAnsi="Arial" w:cs="Arial"/>
          <w:b/>
          <w:bCs/>
          <w:lang w:eastAsia="en-GB"/>
        </w:rPr>
        <w:lastRenderedPageBreak/>
        <w:t xml:space="preserve">3c Supporting the creation and the extension of advanced capacities for products, services and development. </w:t>
      </w:r>
    </w:p>
    <w:p w:rsidR="00423D30" w:rsidRPr="004703AD" w:rsidRDefault="00015D2D" w:rsidP="00CC64C5">
      <w:pPr>
        <w:pStyle w:val="NoSpacing"/>
        <w:jc w:val="both"/>
        <w:rPr>
          <w:rFonts w:ascii="Arial" w:eastAsia="Calibri" w:hAnsi="Arial" w:cs="Arial"/>
          <w:bCs/>
          <w:lang w:eastAsia="en-GB"/>
        </w:rPr>
      </w:pPr>
    </w:p>
    <w:p w:rsidR="00423D30" w:rsidRPr="004703AD" w:rsidRDefault="00A56D48" w:rsidP="00CC64C5">
      <w:pPr>
        <w:pStyle w:val="NoSpacing"/>
        <w:jc w:val="both"/>
        <w:rPr>
          <w:rFonts w:ascii="Arial" w:eastAsia="Calibri" w:hAnsi="Arial" w:cs="Arial"/>
          <w:bCs/>
          <w:lang w:eastAsia="en-GB"/>
        </w:rPr>
      </w:pPr>
      <w:r w:rsidRPr="004703AD">
        <w:rPr>
          <w:rFonts w:ascii="Arial" w:eastAsia="Calibri" w:hAnsi="Arial" w:cs="Arial"/>
          <w:bCs/>
          <w:lang w:eastAsia="en-GB"/>
        </w:rPr>
        <w:t xml:space="preserve">The newly introduced </w:t>
      </w:r>
      <w:r w:rsidRPr="004703AD">
        <w:rPr>
          <w:rFonts w:ascii="Arial" w:eastAsia="Calibri" w:hAnsi="Arial" w:cs="Arial"/>
          <w:b/>
          <w:bCs/>
          <w:lang w:eastAsia="en-GB"/>
        </w:rPr>
        <w:t>Business Resilience Programme</w:t>
      </w:r>
      <w:r w:rsidRPr="004703AD">
        <w:rPr>
          <w:rFonts w:ascii="Arial" w:eastAsia="Calibri" w:hAnsi="Arial" w:cs="Arial"/>
          <w:bCs/>
          <w:lang w:eastAsia="en-GB"/>
        </w:rPr>
        <w:t xml:space="preserve"> together with the </w:t>
      </w:r>
      <w:r w:rsidRPr="004703AD">
        <w:rPr>
          <w:rFonts w:ascii="Arial" w:eastAsia="Calibri" w:hAnsi="Arial" w:cs="Arial"/>
          <w:b/>
          <w:bCs/>
          <w:lang w:eastAsia="en-GB"/>
        </w:rPr>
        <w:t>Growth Mentoring Programme</w:t>
      </w:r>
      <w:r w:rsidRPr="004703AD">
        <w:rPr>
          <w:rFonts w:ascii="Arial" w:eastAsia="Calibri" w:hAnsi="Arial" w:cs="Arial"/>
          <w:bCs/>
          <w:lang w:eastAsia="en-GB"/>
        </w:rPr>
        <w:t xml:space="preserve"> encourage</w:t>
      </w:r>
      <w:r>
        <w:rPr>
          <w:rFonts w:ascii="Arial" w:eastAsia="Calibri" w:hAnsi="Arial" w:cs="Arial"/>
          <w:bCs/>
          <w:lang w:eastAsia="en-GB"/>
        </w:rPr>
        <w:t>s</w:t>
      </w:r>
      <w:r w:rsidRPr="004703AD">
        <w:rPr>
          <w:rFonts w:ascii="Arial" w:eastAsia="Calibri" w:hAnsi="Arial" w:cs="Arial"/>
          <w:bCs/>
          <w:lang w:eastAsia="en-GB"/>
        </w:rPr>
        <w:t xml:space="preserve"> businesses to bring forward growth projects, products and services through ongoing support to develop commercial capabilities and growth strategies.</w:t>
      </w:r>
    </w:p>
    <w:p w:rsidR="00423D30" w:rsidRPr="004703AD" w:rsidRDefault="00015D2D" w:rsidP="00CC64C5">
      <w:pPr>
        <w:pStyle w:val="NoSpacing"/>
        <w:jc w:val="both"/>
        <w:rPr>
          <w:rFonts w:ascii="Arial" w:eastAsia="Calibri" w:hAnsi="Arial" w:cs="Arial"/>
          <w:bCs/>
          <w:lang w:eastAsia="en-GB"/>
        </w:rPr>
      </w:pPr>
    </w:p>
    <w:p w:rsidR="00423D30" w:rsidRPr="004703AD" w:rsidRDefault="00A56D48" w:rsidP="00CC64C5">
      <w:pPr>
        <w:pStyle w:val="NoSpacing"/>
        <w:jc w:val="both"/>
        <w:rPr>
          <w:rFonts w:ascii="Arial" w:eastAsia="Calibri" w:hAnsi="Arial" w:cs="Arial"/>
          <w:b/>
          <w:bCs/>
          <w:lang w:eastAsia="en-GB"/>
        </w:rPr>
      </w:pPr>
      <w:r w:rsidRPr="004703AD">
        <w:rPr>
          <w:rFonts w:ascii="Arial" w:eastAsia="Calibri" w:hAnsi="Arial" w:cs="Arial"/>
          <w:b/>
          <w:bCs/>
          <w:lang w:eastAsia="en-GB"/>
        </w:rPr>
        <w:t>3d Supporting the capacity of small and medium sized enterprises to grow in regional, national and international markets and to engage in innovation processes</w:t>
      </w:r>
      <w:r>
        <w:rPr>
          <w:rFonts w:ascii="Arial" w:eastAsia="Calibri" w:hAnsi="Arial" w:cs="Arial"/>
          <w:b/>
          <w:bCs/>
          <w:lang w:eastAsia="en-GB"/>
        </w:rPr>
        <w:t>.</w:t>
      </w:r>
      <w:r w:rsidRPr="004703AD">
        <w:rPr>
          <w:rFonts w:ascii="Arial" w:eastAsia="Calibri" w:hAnsi="Arial" w:cs="Arial"/>
          <w:b/>
          <w:bCs/>
          <w:lang w:eastAsia="en-GB"/>
        </w:rPr>
        <w:t xml:space="preserve"> </w:t>
      </w:r>
    </w:p>
    <w:p w:rsidR="00423D30" w:rsidRPr="004703AD" w:rsidRDefault="00015D2D" w:rsidP="00CC64C5">
      <w:pPr>
        <w:pStyle w:val="NoSpacing"/>
        <w:jc w:val="both"/>
        <w:rPr>
          <w:rFonts w:ascii="Arial" w:eastAsia="Calibri" w:hAnsi="Arial" w:cs="Arial"/>
          <w:bCs/>
          <w:lang w:eastAsia="en-GB"/>
        </w:rPr>
      </w:pPr>
    </w:p>
    <w:p w:rsidR="00423D30" w:rsidRPr="00FA2E7C" w:rsidRDefault="00A56D48" w:rsidP="00CC64C5">
      <w:pPr>
        <w:pStyle w:val="NoSpacing"/>
        <w:jc w:val="both"/>
        <w:rPr>
          <w:rFonts w:ascii="Arial" w:eastAsia="Calibri" w:hAnsi="Arial" w:cs="Arial"/>
          <w:bCs/>
          <w:lang w:eastAsia="en-GB"/>
        </w:rPr>
      </w:pPr>
      <w:r w:rsidRPr="008E3753">
        <w:rPr>
          <w:rFonts w:ascii="Arial" w:eastAsia="Calibri" w:hAnsi="Arial" w:cs="Arial"/>
          <w:b/>
          <w:bCs/>
          <w:lang w:eastAsia="en-GB"/>
        </w:rPr>
        <w:t>The Business Resilience Programme</w:t>
      </w:r>
      <w:r w:rsidRPr="004703AD">
        <w:rPr>
          <w:rFonts w:ascii="Arial" w:eastAsia="Calibri" w:hAnsi="Arial" w:cs="Arial"/>
          <w:bCs/>
          <w:lang w:eastAsia="en-GB"/>
        </w:rPr>
        <w:t xml:space="preserve"> </w:t>
      </w:r>
      <w:r>
        <w:rPr>
          <w:rFonts w:ascii="Arial" w:eastAsia="Calibri" w:hAnsi="Arial" w:cs="Arial"/>
          <w:bCs/>
          <w:lang w:eastAsia="en-GB"/>
        </w:rPr>
        <w:t>assists</w:t>
      </w:r>
      <w:r w:rsidRPr="004703AD">
        <w:rPr>
          <w:rFonts w:ascii="Arial" w:eastAsia="Calibri" w:hAnsi="Arial" w:cs="Arial"/>
          <w:bCs/>
          <w:lang w:eastAsia="en-GB"/>
        </w:rPr>
        <w:t xml:space="preserve"> existing businesses to examine and develop existing and potential markets at home and abroad. Working alongside the Department for International Trade and local Chambers of Commerce, </w:t>
      </w:r>
      <w:r>
        <w:rPr>
          <w:rFonts w:ascii="Arial" w:eastAsia="Calibri" w:hAnsi="Arial" w:cs="Arial"/>
          <w:bCs/>
          <w:lang w:eastAsia="en-GB"/>
        </w:rPr>
        <w:t>the initiative</w:t>
      </w:r>
      <w:r w:rsidRPr="004703AD">
        <w:rPr>
          <w:rFonts w:ascii="Arial" w:eastAsia="Calibri" w:hAnsi="Arial" w:cs="Arial"/>
          <w:bCs/>
          <w:lang w:eastAsia="en-GB"/>
        </w:rPr>
        <w:t xml:space="preserve"> help</w:t>
      </w:r>
      <w:r>
        <w:rPr>
          <w:rFonts w:ascii="Arial" w:eastAsia="Calibri" w:hAnsi="Arial" w:cs="Arial"/>
          <w:bCs/>
          <w:lang w:eastAsia="en-GB"/>
        </w:rPr>
        <w:t>s</w:t>
      </w:r>
      <w:r w:rsidRPr="004703AD">
        <w:rPr>
          <w:rFonts w:ascii="Arial" w:eastAsia="Calibri" w:hAnsi="Arial" w:cs="Arial"/>
          <w:bCs/>
          <w:lang w:eastAsia="en-GB"/>
        </w:rPr>
        <w:t xml:space="preserve"> them to evaluate the threats and opportunities posed by changes in international trade patterns and tariffs and to take a</w:t>
      </w:r>
      <w:r>
        <w:rPr>
          <w:rFonts w:ascii="Arial" w:eastAsia="Calibri" w:hAnsi="Arial" w:cs="Arial"/>
          <w:bCs/>
          <w:lang w:eastAsia="en-GB"/>
        </w:rPr>
        <w:t>ction to grow their businesses.</w:t>
      </w:r>
    </w:p>
    <w:p w:rsidR="00423D30" w:rsidRPr="00FA2E7C" w:rsidRDefault="00015D2D" w:rsidP="00CC64C5">
      <w:pPr>
        <w:pStyle w:val="NoSpacing"/>
        <w:jc w:val="both"/>
        <w:rPr>
          <w:rFonts w:ascii="Arial" w:eastAsia="Calibri" w:hAnsi="Arial" w:cs="Arial"/>
          <w:bCs/>
          <w:lang w:eastAsia="en-GB"/>
        </w:rPr>
      </w:pPr>
    </w:p>
    <w:p w:rsidR="000B55F1" w:rsidRPr="000B55F1" w:rsidRDefault="00A56D48" w:rsidP="00CC64C5">
      <w:pPr>
        <w:spacing w:after="0" w:line="240" w:lineRule="auto"/>
        <w:ind w:left="0" w:firstLine="0"/>
        <w:jc w:val="both"/>
        <w:rPr>
          <w:bCs/>
          <w:color w:val="auto"/>
          <w:sz w:val="22"/>
          <w:szCs w:val="22"/>
        </w:rPr>
      </w:pPr>
      <w:r w:rsidRPr="000B55F1">
        <w:rPr>
          <w:bCs/>
          <w:color w:val="auto"/>
          <w:sz w:val="22"/>
          <w:szCs w:val="22"/>
        </w:rPr>
        <w:t>In addition to delivering the specific ERDF related outputs identified, Boost 3 will result in:</w:t>
      </w:r>
    </w:p>
    <w:p w:rsidR="000B55F1" w:rsidRPr="000B55F1" w:rsidRDefault="00015D2D" w:rsidP="00CC64C5">
      <w:pPr>
        <w:spacing w:after="0" w:line="240" w:lineRule="auto"/>
        <w:ind w:left="0" w:firstLine="0"/>
        <w:jc w:val="both"/>
        <w:rPr>
          <w:bCs/>
          <w:color w:val="auto"/>
          <w:sz w:val="22"/>
          <w:szCs w:val="22"/>
        </w:rPr>
      </w:pPr>
    </w:p>
    <w:p w:rsidR="000B55F1" w:rsidRPr="000B55F1" w:rsidRDefault="00A56D48" w:rsidP="00CC64C5">
      <w:pPr>
        <w:pStyle w:val="ListParagraph"/>
        <w:numPr>
          <w:ilvl w:val="0"/>
          <w:numId w:val="11"/>
        </w:numPr>
        <w:spacing w:after="0" w:line="240" w:lineRule="auto"/>
        <w:jc w:val="both"/>
        <w:rPr>
          <w:bCs/>
          <w:color w:val="auto"/>
          <w:sz w:val="22"/>
          <w:szCs w:val="22"/>
        </w:rPr>
      </w:pPr>
      <w:r w:rsidRPr="000B55F1">
        <w:rPr>
          <w:bCs/>
          <w:color w:val="auto"/>
          <w:sz w:val="22"/>
          <w:szCs w:val="22"/>
        </w:rPr>
        <w:t>Increased business formation rates</w:t>
      </w:r>
    </w:p>
    <w:p w:rsidR="000B55F1" w:rsidRPr="000B55F1" w:rsidRDefault="00A56D48" w:rsidP="00CC64C5">
      <w:pPr>
        <w:pStyle w:val="ListParagraph"/>
        <w:numPr>
          <w:ilvl w:val="0"/>
          <w:numId w:val="11"/>
        </w:numPr>
        <w:spacing w:after="0" w:line="240" w:lineRule="auto"/>
        <w:jc w:val="both"/>
        <w:rPr>
          <w:bCs/>
          <w:color w:val="auto"/>
          <w:sz w:val="22"/>
          <w:szCs w:val="22"/>
        </w:rPr>
      </w:pPr>
      <w:r w:rsidRPr="000B55F1">
        <w:rPr>
          <w:bCs/>
          <w:color w:val="auto"/>
          <w:sz w:val="22"/>
          <w:szCs w:val="22"/>
        </w:rPr>
        <w:t>Improved business survival rates</w:t>
      </w:r>
    </w:p>
    <w:p w:rsidR="000B55F1" w:rsidRPr="000B55F1" w:rsidRDefault="00A56D48" w:rsidP="00CC64C5">
      <w:pPr>
        <w:pStyle w:val="ListParagraph"/>
        <w:numPr>
          <w:ilvl w:val="0"/>
          <w:numId w:val="11"/>
        </w:numPr>
        <w:spacing w:after="0" w:line="240" w:lineRule="auto"/>
        <w:jc w:val="both"/>
        <w:rPr>
          <w:bCs/>
          <w:color w:val="auto"/>
          <w:sz w:val="22"/>
          <w:szCs w:val="22"/>
        </w:rPr>
      </w:pPr>
      <w:r w:rsidRPr="000B55F1">
        <w:rPr>
          <w:bCs/>
          <w:color w:val="auto"/>
          <w:sz w:val="22"/>
          <w:szCs w:val="22"/>
        </w:rPr>
        <w:t>An increase in the number of scale up businesses in Lancashire</w:t>
      </w:r>
    </w:p>
    <w:p w:rsidR="000B55F1" w:rsidRPr="000B55F1" w:rsidRDefault="00A56D48" w:rsidP="00CC64C5">
      <w:pPr>
        <w:pStyle w:val="ListParagraph"/>
        <w:numPr>
          <w:ilvl w:val="0"/>
          <w:numId w:val="11"/>
        </w:numPr>
        <w:spacing w:after="0" w:line="240" w:lineRule="auto"/>
        <w:jc w:val="both"/>
        <w:rPr>
          <w:bCs/>
          <w:color w:val="auto"/>
          <w:sz w:val="22"/>
          <w:szCs w:val="22"/>
        </w:rPr>
      </w:pPr>
      <w:r w:rsidRPr="000B55F1">
        <w:rPr>
          <w:bCs/>
          <w:color w:val="auto"/>
          <w:sz w:val="22"/>
          <w:szCs w:val="22"/>
        </w:rPr>
        <w:t>Improved productivity and GVA</w:t>
      </w:r>
    </w:p>
    <w:p w:rsidR="000B55F1" w:rsidRPr="000B55F1" w:rsidRDefault="00A56D48" w:rsidP="00CC64C5">
      <w:pPr>
        <w:pStyle w:val="ListParagraph"/>
        <w:numPr>
          <w:ilvl w:val="0"/>
          <w:numId w:val="11"/>
        </w:numPr>
        <w:spacing w:after="0" w:line="240" w:lineRule="auto"/>
        <w:jc w:val="both"/>
        <w:rPr>
          <w:bCs/>
          <w:color w:val="auto"/>
          <w:sz w:val="22"/>
          <w:szCs w:val="22"/>
        </w:rPr>
      </w:pPr>
      <w:r w:rsidRPr="000B55F1">
        <w:rPr>
          <w:bCs/>
          <w:color w:val="auto"/>
          <w:sz w:val="22"/>
          <w:szCs w:val="22"/>
        </w:rPr>
        <w:t>Higher levels of innovation and growth</w:t>
      </w:r>
    </w:p>
    <w:p w:rsidR="000B55F1" w:rsidRPr="000B55F1" w:rsidRDefault="00A56D48" w:rsidP="00CC64C5">
      <w:pPr>
        <w:pStyle w:val="ListParagraph"/>
        <w:numPr>
          <w:ilvl w:val="0"/>
          <w:numId w:val="11"/>
        </w:numPr>
        <w:spacing w:after="0" w:line="240" w:lineRule="auto"/>
        <w:jc w:val="both"/>
        <w:rPr>
          <w:bCs/>
          <w:color w:val="auto"/>
          <w:sz w:val="22"/>
          <w:szCs w:val="22"/>
        </w:rPr>
      </w:pPr>
      <w:r w:rsidRPr="000B55F1">
        <w:rPr>
          <w:bCs/>
          <w:color w:val="auto"/>
          <w:sz w:val="22"/>
          <w:szCs w:val="22"/>
        </w:rPr>
        <w:t>Business diversification, new products and services</w:t>
      </w:r>
    </w:p>
    <w:p w:rsidR="00C90F98" w:rsidRPr="000B55F1" w:rsidRDefault="00A56D48" w:rsidP="00CC64C5">
      <w:pPr>
        <w:pStyle w:val="ListParagraph"/>
        <w:numPr>
          <w:ilvl w:val="0"/>
          <w:numId w:val="11"/>
        </w:numPr>
        <w:spacing w:after="0" w:line="240" w:lineRule="auto"/>
        <w:jc w:val="both"/>
        <w:rPr>
          <w:rFonts w:eastAsiaTheme="minorHAnsi"/>
          <w:color w:val="auto"/>
          <w:sz w:val="22"/>
          <w:szCs w:val="22"/>
          <w:lang w:eastAsia="en-US"/>
        </w:rPr>
      </w:pPr>
      <w:r w:rsidRPr="000B55F1">
        <w:rPr>
          <w:bCs/>
          <w:color w:val="auto"/>
          <w:sz w:val="22"/>
          <w:szCs w:val="22"/>
        </w:rPr>
        <w:t>Higher levels of international trade</w:t>
      </w:r>
      <w:r w:rsidRPr="000B55F1">
        <w:rPr>
          <w:rFonts w:eastAsiaTheme="minorHAnsi"/>
          <w:color w:val="auto"/>
          <w:sz w:val="22"/>
          <w:szCs w:val="22"/>
          <w:lang w:eastAsia="en-US"/>
        </w:rPr>
        <w:t xml:space="preserve"> </w:t>
      </w:r>
    </w:p>
    <w:p w:rsidR="000B55F1" w:rsidRPr="00FA2E7C" w:rsidRDefault="00015D2D" w:rsidP="00CC64C5">
      <w:pPr>
        <w:spacing w:after="0" w:line="240" w:lineRule="auto"/>
        <w:ind w:left="0" w:firstLine="0"/>
        <w:jc w:val="both"/>
        <w:rPr>
          <w:rFonts w:eastAsiaTheme="minorHAnsi"/>
          <w:color w:val="auto"/>
          <w:sz w:val="22"/>
          <w:szCs w:val="22"/>
          <w:lang w:eastAsia="en-US"/>
        </w:rPr>
      </w:pPr>
    </w:p>
    <w:p w:rsidR="00FE4F07" w:rsidRPr="0072404F" w:rsidRDefault="00A56D48" w:rsidP="00CC64C5">
      <w:pPr>
        <w:pStyle w:val="NoSpacing"/>
        <w:jc w:val="both"/>
        <w:rPr>
          <w:rFonts w:ascii="Arial" w:hAnsi="Arial" w:cs="Arial"/>
          <w:b/>
        </w:rPr>
      </w:pPr>
      <w:r w:rsidRPr="0072404F">
        <w:rPr>
          <w:rFonts w:ascii="Arial" w:hAnsi="Arial" w:cs="Arial"/>
          <w:b/>
        </w:rPr>
        <w:t>Programme Milestones</w:t>
      </w:r>
    </w:p>
    <w:p w:rsidR="006D6208" w:rsidRPr="00FA2E7C" w:rsidRDefault="00015D2D" w:rsidP="00CC64C5">
      <w:pPr>
        <w:pStyle w:val="NoSpacing"/>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623"/>
        <w:gridCol w:w="2003"/>
      </w:tblGrid>
      <w:tr w:rsidR="00B95688" w:rsidTr="0074198D">
        <w:trPr>
          <w:trHeight w:val="397"/>
        </w:trPr>
        <w:tc>
          <w:tcPr>
            <w:tcW w:w="4390" w:type="dxa"/>
            <w:shd w:val="clear" w:color="auto" w:fill="FFFFFF"/>
            <w:vAlign w:val="center"/>
          </w:tcPr>
          <w:p w:rsidR="006D6208" w:rsidRPr="00FA2E7C" w:rsidRDefault="00A56D48" w:rsidP="00CC64C5">
            <w:pPr>
              <w:spacing w:after="0" w:line="240" w:lineRule="auto"/>
              <w:ind w:left="0" w:firstLine="0"/>
              <w:jc w:val="both"/>
              <w:rPr>
                <w:rFonts w:eastAsia="Times New Roman"/>
                <w:b/>
                <w:iCs/>
                <w:color w:val="auto"/>
                <w:sz w:val="22"/>
                <w:szCs w:val="22"/>
              </w:rPr>
            </w:pPr>
            <w:r w:rsidRPr="00FA2E7C">
              <w:rPr>
                <w:rFonts w:eastAsia="Times New Roman"/>
                <w:b/>
                <w:iCs/>
                <w:color w:val="auto"/>
                <w:sz w:val="22"/>
                <w:szCs w:val="22"/>
              </w:rPr>
              <w:t>Milestone</w:t>
            </w:r>
          </w:p>
        </w:tc>
        <w:tc>
          <w:tcPr>
            <w:tcW w:w="2623" w:type="dxa"/>
            <w:shd w:val="clear" w:color="auto" w:fill="FFFFFF"/>
            <w:vAlign w:val="center"/>
          </w:tcPr>
          <w:p w:rsidR="006D6208" w:rsidRPr="00FA2E7C" w:rsidRDefault="00A56D48" w:rsidP="00CC64C5">
            <w:pPr>
              <w:spacing w:after="0" w:line="240" w:lineRule="auto"/>
              <w:ind w:left="0" w:firstLine="0"/>
              <w:jc w:val="both"/>
              <w:rPr>
                <w:rFonts w:eastAsia="Times New Roman"/>
                <w:b/>
                <w:iCs/>
                <w:color w:val="auto"/>
                <w:sz w:val="22"/>
                <w:szCs w:val="22"/>
              </w:rPr>
            </w:pPr>
            <w:r w:rsidRPr="00FA2E7C">
              <w:rPr>
                <w:rFonts w:eastAsia="Times New Roman"/>
                <w:b/>
                <w:iCs/>
                <w:color w:val="auto"/>
                <w:sz w:val="22"/>
                <w:szCs w:val="22"/>
              </w:rPr>
              <w:t>Start Date</w:t>
            </w:r>
          </w:p>
        </w:tc>
        <w:tc>
          <w:tcPr>
            <w:tcW w:w="2003" w:type="dxa"/>
            <w:shd w:val="clear" w:color="auto" w:fill="FFFFFF"/>
            <w:vAlign w:val="center"/>
          </w:tcPr>
          <w:p w:rsidR="006D6208" w:rsidRPr="00FA2E7C" w:rsidRDefault="00A56D48" w:rsidP="00CC64C5">
            <w:pPr>
              <w:spacing w:after="0" w:line="240" w:lineRule="auto"/>
              <w:ind w:left="0" w:firstLine="0"/>
              <w:jc w:val="both"/>
              <w:rPr>
                <w:rFonts w:eastAsia="Times New Roman"/>
                <w:b/>
                <w:iCs/>
                <w:color w:val="auto"/>
                <w:sz w:val="22"/>
                <w:szCs w:val="22"/>
              </w:rPr>
            </w:pPr>
            <w:r w:rsidRPr="00FA2E7C">
              <w:rPr>
                <w:rFonts w:eastAsia="Times New Roman"/>
                <w:b/>
                <w:iCs/>
                <w:color w:val="auto"/>
                <w:sz w:val="22"/>
                <w:szCs w:val="22"/>
              </w:rPr>
              <w:t>Completion Date</w:t>
            </w:r>
          </w:p>
        </w:tc>
      </w:tr>
      <w:tr w:rsidR="00B95688" w:rsidTr="0074198D">
        <w:trPr>
          <w:trHeight w:val="397"/>
        </w:trPr>
        <w:tc>
          <w:tcPr>
            <w:tcW w:w="4390"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LCC Cabinet Approval for match funding</w:t>
            </w:r>
          </w:p>
        </w:tc>
        <w:tc>
          <w:tcPr>
            <w:tcW w:w="262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July 2018</w:t>
            </w:r>
          </w:p>
        </w:tc>
        <w:tc>
          <w:tcPr>
            <w:tcW w:w="200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September 2018</w:t>
            </w:r>
          </w:p>
        </w:tc>
      </w:tr>
      <w:tr w:rsidR="00B95688" w:rsidTr="0074198D">
        <w:trPr>
          <w:trHeight w:val="397"/>
        </w:trPr>
        <w:tc>
          <w:tcPr>
            <w:tcW w:w="4390"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 xml:space="preserve">Boost 3 Procurement </w:t>
            </w:r>
          </w:p>
        </w:tc>
        <w:tc>
          <w:tcPr>
            <w:tcW w:w="262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July – December 2018</w:t>
            </w:r>
          </w:p>
        </w:tc>
        <w:tc>
          <w:tcPr>
            <w:tcW w:w="200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January 2019</w:t>
            </w:r>
          </w:p>
        </w:tc>
      </w:tr>
      <w:tr w:rsidR="00B95688" w:rsidTr="0074198D">
        <w:trPr>
          <w:trHeight w:val="397"/>
        </w:trPr>
        <w:tc>
          <w:tcPr>
            <w:tcW w:w="4390"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Boost 3 Core Delivery Commences</w:t>
            </w:r>
          </w:p>
        </w:tc>
        <w:tc>
          <w:tcPr>
            <w:tcW w:w="262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January 2019</w:t>
            </w:r>
          </w:p>
        </w:tc>
        <w:tc>
          <w:tcPr>
            <w:tcW w:w="200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December 2021</w:t>
            </w:r>
          </w:p>
        </w:tc>
      </w:tr>
      <w:tr w:rsidR="00B95688" w:rsidTr="0074198D">
        <w:trPr>
          <w:trHeight w:val="397"/>
        </w:trPr>
        <w:tc>
          <w:tcPr>
            <w:tcW w:w="4390" w:type="dxa"/>
            <w:shd w:val="clear" w:color="auto" w:fill="FFFFFF"/>
            <w:vAlign w:val="center"/>
          </w:tcPr>
          <w:p w:rsidR="006D6208" w:rsidRPr="00FA2E7C" w:rsidRDefault="00A56D48" w:rsidP="00CC64C5">
            <w:pPr>
              <w:spacing w:after="0" w:line="240" w:lineRule="auto"/>
              <w:ind w:left="0" w:firstLine="0"/>
              <w:contextualSpacing/>
              <w:jc w:val="both"/>
              <w:rPr>
                <w:rFonts w:eastAsia="Times New Roman"/>
                <w:iCs/>
                <w:color w:val="auto"/>
                <w:sz w:val="22"/>
                <w:szCs w:val="22"/>
              </w:rPr>
            </w:pPr>
            <w:r w:rsidRPr="00FA2E7C">
              <w:rPr>
                <w:rFonts w:eastAsia="Times New Roman"/>
                <w:iCs/>
                <w:color w:val="auto"/>
                <w:sz w:val="22"/>
                <w:szCs w:val="22"/>
              </w:rPr>
              <w:t>Project Delivery (Business Support)</w:t>
            </w:r>
          </w:p>
        </w:tc>
        <w:tc>
          <w:tcPr>
            <w:tcW w:w="262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January 2019</w:t>
            </w:r>
          </w:p>
        </w:tc>
        <w:tc>
          <w:tcPr>
            <w:tcW w:w="200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September 2021</w:t>
            </w:r>
          </w:p>
        </w:tc>
      </w:tr>
      <w:tr w:rsidR="00B95688" w:rsidTr="0074198D">
        <w:trPr>
          <w:trHeight w:val="397"/>
        </w:trPr>
        <w:tc>
          <w:tcPr>
            <w:tcW w:w="4390"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Mid Term Evaluation</w:t>
            </w:r>
            <w:r>
              <w:rPr>
                <w:rFonts w:eastAsia="Times New Roman"/>
                <w:iCs/>
                <w:color w:val="auto"/>
                <w:sz w:val="22"/>
                <w:szCs w:val="22"/>
              </w:rPr>
              <w:t>*</w:t>
            </w:r>
          </w:p>
        </w:tc>
        <w:tc>
          <w:tcPr>
            <w:tcW w:w="262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March 2020</w:t>
            </w:r>
          </w:p>
        </w:tc>
        <w:tc>
          <w:tcPr>
            <w:tcW w:w="200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July 2020</w:t>
            </w:r>
          </w:p>
        </w:tc>
      </w:tr>
      <w:tr w:rsidR="00B95688" w:rsidTr="0074198D">
        <w:trPr>
          <w:trHeight w:val="397"/>
        </w:trPr>
        <w:tc>
          <w:tcPr>
            <w:tcW w:w="4390"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Final Evaluation</w:t>
            </w:r>
          </w:p>
        </w:tc>
        <w:tc>
          <w:tcPr>
            <w:tcW w:w="262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October 2021</w:t>
            </w:r>
          </w:p>
        </w:tc>
        <w:tc>
          <w:tcPr>
            <w:tcW w:w="2003" w:type="dxa"/>
            <w:shd w:val="clear" w:color="auto" w:fill="FFFFFF"/>
            <w:vAlign w:val="center"/>
          </w:tcPr>
          <w:p w:rsidR="006D6208" w:rsidRPr="00FA2E7C" w:rsidRDefault="00A56D48" w:rsidP="00CC64C5">
            <w:pPr>
              <w:spacing w:after="0" w:line="240" w:lineRule="auto"/>
              <w:ind w:left="0" w:firstLine="0"/>
              <w:jc w:val="both"/>
              <w:rPr>
                <w:rFonts w:eastAsia="Times New Roman"/>
                <w:iCs/>
                <w:color w:val="auto"/>
                <w:sz w:val="22"/>
                <w:szCs w:val="22"/>
              </w:rPr>
            </w:pPr>
            <w:r w:rsidRPr="00FA2E7C">
              <w:rPr>
                <w:rFonts w:eastAsia="Times New Roman"/>
                <w:iCs/>
                <w:color w:val="auto"/>
                <w:sz w:val="22"/>
                <w:szCs w:val="22"/>
              </w:rPr>
              <w:t>December 2021</w:t>
            </w:r>
          </w:p>
        </w:tc>
      </w:tr>
    </w:tbl>
    <w:p w:rsidR="00423D30" w:rsidRDefault="00A56D48" w:rsidP="00CC64C5">
      <w:pPr>
        <w:pStyle w:val="CommentText"/>
        <w:jc w:val="both"/>
      </w:pPr>
      <w:r>
        <w:t>*</w:t>
      </w:r>
      <w:r w:rsidRPr="00423D30">
        <w:t xml:space="preserve"> </w:t>
      </w:r>
      <w:r w:rsidRPr="00BB7DC6">
        <w:t xml:space="preserve">The mid programme review </w:t>
      </w:r>
      <w:r>
        <w:t>has been</w:t>
      </w:r>
      <w:r w:rsidRPr="00BB7DC6">
        <w:t xml:space="preserve"> shared </w:t>
      </w:r>
      <w:r>
        <w:t>with key stake holders and delivery organisations.</w:t>
      </w:r>
    </w:p>
    <w:p w:rsidR="00FE4F07" w:rsidRDefault="00015D2D" w:rsidP="00CC64C5">
      <w:pPr>
        <w:pStyle w:val="NoSpacing"/>
        <w:jc w:val="both"/>
        <w:rPr>
          <w:rFonts w:ascii="Arial" w:hAnsi="Arial" w:cs="Arial"/>
        </w:rPr>
      </w:pPr>
    </w:p>
    <w:p w:rsidR="00C35C5B" w:rsidRDefault="00A56D48" w:rsidP="00C35C5B">
      <w:pPr>
        <w:pStyle w:val="NoSpacing"/>
        <w:jc w:val="both"/>
        <w:rPr>
          <w:rFonts w:ascii="Arial" w:hAnsi="Arial" w:cs="Arial"/>
          <w:b/>
        </w:rPr>
      </w:pPr>
      <w:r w:rsidRPr="00FA2E7C">
        <w:rPr>
          <w:rFonts w:ascii="Arial" w:hAnsi="Arial" w:cs="Arial"/>
          <w:b/>
        </w:rPr>
        <w:t>Ke</w:t>
      </w:r>
      <w:bookmarkStart w:id="0" w:name="_GoBack"/>
      <w:bookmarkEnd w:id="0"/>
      <w:r w:rsidRPr="00FA2E7C">
        <w:rPr>
          <w:rFonts w:ascii="Arial" w:hAnsi="Arial" w:cs="Arial"/>
          <w:b/>
        </w:rPr>
        <w:t>y Performance Indicators - as at 30</w:t>
      </w:r>
      <w:r w:rsidRPr="00FA2E7C">
        <w:rPr>
          <w:rFonts w:ascii="Arial" w:hAnsi="Arial" w:cs="Arial"/>
          <w:b/>
          <w:vertAlign w:val="superscript"/>
        </w:rPr>
        <w:t>th</w:t>
      </w:r>
      <w:r w:rsidRPr="00FA2E7C">
        <w:rPr>
          <w:rFonts w:ascii="Arial" w:hAnsi="Arial" w:cs="Arial"/>
          <w:b/>
        </w:rPr>
        <w:t xml:space="preserve"> </w:t>
      </w:r>
      <w:r>
        <w:rPr>
          <w:rFonts w:ascii="Arial" w:hAnsi="Arial" w:cs="Arial"/>
          <w:b/>
        </w:rPr>
        <w:t>September</w:t>
      </w:r>
      <w:r w:rsidRPr="00FA2E7C">
        <w:rPr>
          <w:rFonts w:ascii="Arial" w:hAnsi="Arial" w:cs="Arial"/>
          <w:b/>
        </w:rPr>
        <w:t xml:space="preserve"> 2020</w:t>
      </w:r>
    </w:p>
    <w:p w:rsidR="00C35C5B" w:rsidRDefault="00015D2D" w:rsidP="00C35C5B">
      <w:pPr>
        <w:pStyle w:val="NoSpacing"/>
        <w:jc w:val="both"/>
        <w:rPr>
          <w:rFonts w:ascii="Arial" w:hAnsi="Arial" w:cs="Arial"/>
        </w:rPr>
      </w:pPr>
    </w:p>
    <w:p w:rsidR="00C35C5B" w:rsidRDefault="00A56D48" w:rsidP="00C35C5B">
      <w:pPr>
        <w:pStyle w:val="NoSpacing"/>
        <w:jc w:val="both"/>
        <w:rPr>
          <w:rFonts w:ascii="Arial" w:hAnsi="Arial" w:cs="Arial"/>
        </w:rPr>
      </w:pPr>
      <w:r>
        <w:rPr>
          <w:rFonts w:ascii="Arial" w:hAnsi="Arial" w:cs="Arial"/>
        </w:rPr>
        <w:t xml:space="preserve">Boost 1 and 2 programmes are fully complete and closed having achieved the targets. </w:t>
      </w:r>
    </w:p>
    <w:p w:rsidR="00C35C5B" w:rsidRDefault="00015D2D" w:rsidP="00C35C5B">
      <w:pPr>
        <w:pStyle w:val="NoSpacing"/>
        <w:jc w:val="both"/>
        <w:rPr>
          <w:rFonts w:ascii="Arial" w:hAnsi="Arial" w:cs="Arial"/>
        </w:rPr>
      </w:pPr>
    </w:p>
    <w:p w:rsidR="00C35C5B" w:rsidRDefault="00A56D48" w:rsidP="00C35C5B">
      <w:pPr>
        <w:pStyle w:val="NoSpacing"/>
        <w:jc w:val="both"/>
        <w:rPr>
          <w:rFonts w:ascii="Arial" w:hAnsi="Arial" w:cs="Arial"/>
        </w:rPr>
      </w:pPr>
      <w:r w:rsidRPr="0072404F">
        <w:rPr>
          <w:rFonts w:ascii="Arial" w:hAnsi="Arial" w:cs="Arial"/>
        </w:rPr>
        <w:t xml:space="preserve">The table </w:t>
      </w:r>
      <w:r>
        <w:rPr>
          <w:rFonts w:ascii="Arial" w:hAnsi="Arial" w:cs="Arial"/>
        </w:rPr>
        <w:t xml:space="preserve">below </w:t>
      </w:r>
      <w:r w:rsidRPr="0072404F">
        <w:rPr>
          <w:rFonts w:ascii="Arial" w:hAnsi="Arial" w:cs="Arial"/>
        </w:rPr>
        <w:t xml:space="preserve">contains core </w:t>
      </w:r>
      <w:r w:rsidRPr="00060979">
        <w:rPr>
          <w:rFonts w:ascii="Arial" w:hAnsi="Arial" w:cs="Arial"/>
          <w:u w:val="single"/>
        </w:rPr>
        <w:t>Boost 3</w:t>
      </w:r>
      <w:r>
        <w:rPr>
          <w:rFonts w:ascii="Arial" w:hAnsi="Arial" w:cs="Arial"/>
        </w:rPr>
        <w:t xml:space="preserve"> </w:t>
      </w:r>
      <w:r w:rsidRPr="0072404F">
        <w:rPr>
          <w:rFonts w:ascii="Arial" w:hAnsi="Arial" w:cs="Arial"/>
        </w:rPr>
        <w:t>outputs</w:t>
      </w:r>
      <w:r>
        <w:rPr>
          <w:rFonts w:ascii="Arial" w:hAnsi="Arial" w:cs="Arial"/>
        </w:rPr>
        <w:t xml:space="preserve"> and outcomes</w:t>
      </w:r>
      <w:r w:rsidRPr="0072404F">
        <w:rPr>
          <w:rFonts w:ascii="Arial" w:hAnsi="Arial" w:cs="Arial"/>
        </w:rPr>
        <w:t xml:space="preserve"> as specified </w:t>
      </w:r>
      <w:r>
        <w:rPr>
          <w:rFonts w:ascii="Arial" w:hAnsi="Arial" w:cs="Arial"/>
        </w:rPr>
        <w:t>in</w:t>
      </w:r>
      <w:r w:rsidRPr="0072404F">
        <w:rPr>
          <w:rFonts w:ascii="Arial" w:hAnsi="Arial" w:cs="Arial"/>
        </w:rPr>
        <w:t xml:space="preserve"> the contracts with service providers and </w:t>
      </w:r>
      <w:r>
        <w:rPr>
          <w:rFonts w:ascii="Arial" w:hAnsi="Arial" w:cs="Arial"/>
        </w:rPr>
        <w:t xml:space="preserve">GFAs signed with </w:t>
      </w:r>
      <w:r w:rsidRPr="0072404F">
        <w:rPr>
          <w:rFonts w:ascii="Arial" w:hAnsi="Arial" w:cs="Arial"/>
        </w:rPr>
        <w:t>Managing Authorities (MHCLG &amp; BEIS)</w:t>
      </w:r>
      <w:r>
        <w:rPr>
          <w:rFonts w:ascii="Arial" w:hAnsi="Arial" w:cs="Arial"/>
        </w:rPr>
        <w:t xml:space="preserve">. </w:t>
      </w:r>
    </w:p>
    <w:p w:rsidR="00C35C5B" w:rsidRDefault="00015D2D" w:rsidP="00C35C5B">
      <w:pPr>
        <w:pStyle w:val="NoSpacing"/>
        <w:jc w:val="both"/>
        <w:rPr>
          <w:rFonts w:ascii="Arial" w:hAnsi="Arial" w:cs="Arial"/>
        </w:rPr>
      </w:pPr>
    </w:p>
    <w:p w:rsidR="00C35C5B" w:rsidRDefault="00A56D48" w:rsidP="00C35C5B">
      <w:pPr>
        <w:pStyle w:val="NoSpacing"/>
        <w:jc w:val="both"/>
        <w:rPr>
          <w:rFonts w:ascii="Arial" w:hAnsi="Arial" w:cs="Arial"/>
        </w:rPr>
      </w:pPr>
      <w:r>
        <w:rPr>
          <w:rFonts w:ascii="Arial" w:hAnsi="Arial" w:cs="Arial"/>
        </w:rPr>
        <w:t>BOOST 3</w:t>
      </w:r>
    </w:p>
    <w:tbl>
      <w:tblPr>
        <w:tblStyle w:val="TableGrid"/>
        <w:tblW w:w="9634" w:type="dxa"/>
        <w:tblLook w:val="04A0" w:firstRow="1" w:lastRow="0" w:firstColumn="1" w:lastColumn="0" w:noHBand="0" w:noVBand="1"/>
      </w:tblPr>
      <w:tblGrid>
        <w:gridCol w:w="1822"/>
        <w:gridCol w:w="889"/>
        <w:gridCol w:w="1006"/>
        <w:gridCol w:w="5208"/>
        <w:gridCol w:w="709"/>
      </w:tblGrid>
      <w:tr w:rsidR="00B95688" w:rsidTr="0002163D">
        <w:tc>
          <w:tcPr>
            <w:tcW w:w="1822" w:type="dxa"/>
          </w:tcPr>
          <w:p w:rsidR="00C35C5B" w:rsidRPr="0072404F" w:rsidRDefault="00A56D48" w:rsidP="0002163D">
            <w:pPr>
              <w:pStyle w:val="NoSpacing"/>
              <w:jc w:val="both"/>
              <w:rPr>
                <w:rFonts w:ascii="Arial" w:hAnsi="Arial" w:cs="Arial"/>
                <w:b/>
              </w:rPr>
            </w:pPr>
            <w:r w:rsidRPr="0072404F">
              <w:rPr>
                <w:rFonts w:ascii="Arial" w:hAnsi="Arial" w:cs="Arial"/>
                <w:b/>
              </w:rPr>
              <w:t>KPI</w:t>
            </w:r>
          </w:p>
        </w:tc>
        <w:tc>
          <w:tcPr>
            <w:tcW w:w="889" w:type="dxa"/>
          </w:tcPr>
          <w:p w:rsidR="00C35C5B" w:rsidRPr="0072404F" w:rsidRDefault="00A56D48" w:rsidP="0002163D">
            <w:pPr>
              <w:pStyle w:val="NoSpacing"/>
              <w:jc w:val="both"/>
              <w:rPr>
                <w:rFonts w:ascii="Arial" w:hAnsi="Arial" w:cs="Arial"/>
                <w:b/>
              </w:rPr>
            </w:pPr>
            <w:r w:rsidRPr="0072404F">
              <w:rPr>
                <w:rFonts w:ascii="Arial" w:hAnsi="Arial" w:cs="Arial"/>
                <w:b/>
              </w:rPr>
              <w:t xml:space="preserve">Target </w:t>
            </w:r>
          </w:p>
        </w:tc>
        <w:tc>
          <w:tcPr>
            <w:tcW w:w="1006" w:type="dxa"/>
          </w:tcPr>
          <w:p w:rsidR="00C35C5B" w:rsidRPr="0072404F" w:rsidRDefault="00A56D48" w:rsidP="0002163D">
            <w:pPr>
              <w:pStyle w:val="NoSpacing"/>
              <w:jc w:val="both"/>
              <w:rPr>
                <w:rFonts w:ascii="Arial" w:hAnsi="Arial" w:cs="Arial"/>
                <w:b/>
              </w:rPr>
            </w:pPr>
            <w:r w:rsidRPr="0072404F">
              <w:rPr>
                <w:rFonts w:ascii="Arial" w:hAnsi="Arial" w:cs="Arial"/>
                <w:b/>
              </w:rPr>
              <w:t>Ac</w:t>
            </w:r>
            <w:r>
              <w:rPr>
                <w:rFonts w:ascii="Arial" w:hAnsi="Arial" w:cs="Arial"/>
                <w:b/>
              </w:rPr>
              <w:t>tual</w:t>
            </w:r>
          </w:p>
        </w:tc>
        <w:tc>
          <w:tcPr>
            <w:tcW w:w="5208" w:type="dxa"/>
          </w:tcPr>
          <w:p w:rsidR="00C35C5B" w:rsidRPr="0072404F" w:rsidRDefault="00A56D48" w:rsidP="0002163D">
            <w:pPr>
              <w:pStyle w:val="NoSpacing"/>
              <w:jc w:val="both"/>
              <w:rPr>
                <w:rFonts w:ascii="Arial" w:hAnsi="Arial" w:cs="Arial"/>
                <w:b/>
              </w:rPr>
            </w:pPr>
            <w:r w:rsidRPr="0072404F">
              <w:rPr>
                <w:rFonts w:ascii="Arial" w:hAnsi="Arial" w:cs="Arial"/>
                <w:b/>
              </w:rPr>
              <w:t xml:space="preserve"> Comments</w:t>
            </w:r>
            <w:r>
              <w:rPr>
                <w:rFonts w:ascii="Arial" w:hAnsi="Arial" w:cs="Arial"/>
                <w:b/>
              </w:rPr>
              <w:t xml:space="preserve"> </w:t>
            </w:r>
          </w:p>
        </w:tc>
        <w:tc>
          <w:tcPr>
            <w:tcW w:w="709" w:type="dxa"/>
          </w:tcPr>
          <w:p w:rsidR="00C35C5B" w:rsidRPr="0072404F" w:rsidRDefault="00A56D48" w:rsidP="0002163D">
            <w:pPr>
              <w:pStyle w:val="NoSpacing"/>
              <w:jc w:val="both"/>
              <w:rPr>
                <w:rFonts w:ascii="Arial" w:hAnsi="Arial" w:cs="Arial"/>
                <w:b/>
              </w:rPr>
            </w:pPr>
            <w:r w:rsidRPr="0072404F">
              <w:rPr>
                <w:rFonts w:ascii="Arial" w:hAnsi="Arial" w:cs="Arial"/>
                <w:b/>
              </w:rPr>
              <w:t>RAG</w:t>
            </w: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New to Boost (NTB) businesses.</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729</w:t>
            </w:r>
          </w:p>
        </w:tc>
        <w:tc>
          <w:tcPr>
            <w:tcW w:w="1006" w:type="dxa"/>
          </w:tcPr>
          <w:p w:rsidR="00C35C5B" w:rsidRPr="009F36B3" w:rsidRDefault="00A56D48" w:rsidP="0002163D">
            <w:pPr>
              <w:pStyle w:val="NoSpacing"/>
              <w:rPr>
                <w:rFonts w:ascii="Arial" w:hAnsi="Arial" w:cs="Arial"/>
                <w:sz w:val="20"/>
                <w:szCs w:val="20"/>
              </w:rPr>
            </w:pPr>
            <w:r w:rsidRPr="009F36B3">
              <w:rPr>
                <w:rFonts w:ascii="Arial" w:hAnsi="Arial" w:cs="Arial"/>
                <w:b/>
                <w:sz w:val="20"/>
                <w:szCs w:val="20"/>
              </w:rPr>
              <w:t>3,392</w:t>
            </w:r>
            <w:r w:rsidRPr="009F36B3">
              <w:rPr>
                <w:rFonts w:ascii="Arial" w:hAnsi="Arial" w:cs="Arial"/>
                <w:sz w:val="20"/>
                <w:szCs w:val="20"/>
              </w:rPr>
              <w:t xml:space="preserve"> </w:t>
            </w:r>
            <w:r w:rsidRPr="009F36B3">
              <w:rPr>
                <w:rFonts w:ascii="Arial" w:hAnsi="Arial" w:cs="Arial"/>
                <w:sz w:val="20"/>
                <w:szCs w:val="20"/>
                <w:highlight w:val="green"/>
              </w:rPr>
              <w:t>465%</w:t>
            </w:r>
          </w:p>
        </w:tc>
        <w:tc>
          <w:tcPr>
            <w:tcW w:w="5208"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 xml:space="preserve"> </w:t>
            </w:r>
            <w:r w:rsidRPr="009F36B3">
              <w:rPr>
                <w:rFonts w:ascii="Arial" w:hAnsi="Arial" w:cs="Arial"/>
                <w:sz w:val="20"/>
                <w:szCs w:val="20"/>
                <w:highlight w:val="green"/>
              </w:rPr>
              <w:t>271%</w:t>
            </w:r>
            <w:r w:rsidRPr="009F36B3">
              <w:rPr>
                <w:rFonts w:ascii="Arial" w:hAnsi="Arial" w:cs="Arial"/>
                <w:sz w:val="20"/>
                <w:szCs w:val="20"/>
              </w:rPr>
              <w:t xml:space="preserve"> of our overall programme target</w:t>
            </w:r>
            <w:r>
              <w:rPr>
                <w:rFonts w:ascii="Arial" w:hAnsi="Arial" w:cs="Arial"/>
                <w:sz w:val="20"/>
                <w:szCs w:val="20"/>
              </w:rPr>
              <w:t xml:space="preserve"> has been achieved, </w:t>
            </w:r>
            <w:r w:rsidRPr="009F36B3">
              <w:rPr>
                <w:rFonts w:ascii="Arial" w:hAnsi="Arial" w:cs="Arial"/>
                <w:sz w:val="20"/>
                <w:szCs w:val="20"/>
              </w:rPr>
              <w:t xml:space="preserve">and </w:t>
            </w:r>
            <w:r>
              <w:rPr>
                <w:rFonts w:ascii="Arial" w:hAnsi="Arial" w:cs="Arial"/>
                <w:sz w:val="20"/>
                <w:szCs w:val="20"/>
              </w:rPr>
              <w:t xml:space="preserve">we </w:t>
            </w:r>
            <w:r w:rsidRPr="009F36B3">
              <w:rPr>
                <w:rFonts w:ascii="Arial" w:hAnsi="Arial" w:cs="Arial"/>
                <w:sz w:val="20"/>
                <w:szCs w:val="20"/>
              </w:rPr>
              <w:t xml:space="preserve">continue to proactively engage with Lancashire businesses who have not accessed publicly funded support previously. </w:t>
            </w:r>
            <w:r w:rsidRPr="009F36B3">
              <w:rPr>
                <w:rFonts w:ascii="Arial" w:hAnsi="Arial" w:cs="Arial"/>
                <w:sz w:val="20"/>
                <w:szCs w:val="20"/>
                <w:highlight w:val="green"/>
              </w:rPr>
              <w:t>85.72%</w:t>
            </w:r>
            <w:r w:rsidRPr="009F36B3">
              <w:rPr>
                <w:rFonts w:ascii="Arial" w:hAnsi="Arial" w:cs="Arial"/>
                <w:sz w:val="20"/>
                <w:szCs w:val="20"/>
              </w:rPr>
              <w:t xml:space="preserve"> of Diagnosis of Need were 'New to Boost' as of 30</w:t>
            </w:r>
            <w:r w:rsidRPr="009F36B3">
              <w:rPr>
                <w:rFonts w:ascii="Arial" w:hAnsi="Arial" w:cs="Arial"/>
                <w:sz w:val="20"/>
                <w:szCs w:val="20"/>
                <w:vertAlign w:val="superscript"/>
              </w:rPr>
              <w:t>th</w:t>
            </w:r>
            <w:r w:rsidRPr="009F36B3">
              <w:rPr>
                <w:rFonts w:ascii="Arial" w:hAnsi="Arial" w:cs="Arial"/>
                <w:sz w:val="20"/>
                <w:szCs w:val="20"/>
              </w:rPr>
              <w:t xml:space="preserve"> September 2020.</w:t>
            </w:r>
          </w:p>
        </w:tc>
        <w:tc>
          <w:tcPr>
            <w:tcW w:w="709" w:type="dxa"/>
            <w:shd w:val="clear" w:color="auto" w:fill="538135" w:themeFill="accent6" w:themeFillShade="BF"/>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lastRenderedPageBreak/>
              <w:t>(P13) Number of enterprises receiving information, diagnostic and brokerage support.</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840</w:t>
            </w:r>
          </w:p>
        </w:tc>
        <w:tc>
          <w:tcPr>
            <w:tcW w:w="1006" w:type="dxa"/>
          </w:tcPr>
          <w:p w:rsidR="00C35C5B" w:rsidRPr="009F36B3" w:rsidRDefault="00A56D48" w:rsidP="0002163D">
            <w:pPr>
              <w:pStyle w:val="NoSpacing"/>
              <w:rPr>
                <w:rFonts w:ascii="Arial" w:hAnsi="Arial" w:cs="Arial"/>
                <w:b/>
                <w:sz w:val="20"/>
                <w:szCs w:val="20"/>
              </w:rPr>
            </w:pPr>
            <w:r w:rsidRPr="009F36B3">
              <w:rPr>
                <w:rFonts w:ascii="Arial" w:hAnsi="Arial" w:cs="Arial"/>
                <w:b/>
                <w:sz w:val="20"/>
                <w:szCs w:val="20"/>
              </w:rPr>
              <w:t>837</w:t>
            </w:r>
          </w:p>
          <w:p w:rsidR="00C35C5B" w:rsidRPr="009F36B3" w:rsidRDefault="00A56D48" w:rsidP="0002163D">
            <w:pPr>
              <w:pStyle w:val="NoSpacing"/>
              <w:rPr>
                <w:rFonts w:ascii="Arial" w:hAnsi="Arial" w:cs="Arial"/>
                <w:sz w:val="20"/>
                <w:szCs w:val="20"/>
              </w:rPr>
            </w:pPr>
            <w:r w:rsidRPr="009F36B3">
              <w:rPr>
                <w:rFonts w:ascii="Arial" w:hAnsi="Arial" w:cs="Arial"/>
                <w:sz w:val="20"/>
                <w:szCs w:val="20"/>
                <w:highlight w:val="green"/>
              </w:rPr>
              <w:t>99.64%</w:t>
            </w:r>
          </w:p>
          <w:p w:rsidR="00C35C5B" w:rsidRPr="009F36B3" w:rsidRDefault="00015D2D" w:rsidP="0002163D">
            <w:pPr>
              <w:pStyle w:val="NoSpacing"/>
              <w:rPr>
                <w:rFonts w:ascii="Arial" w:hAnsi="Arial" w:cs="Arial"/>
                <w:sz w:val="20"/>
                <w:szCs w:val="20"/>
              </w:rPr>
            </w:pPr>
          </w:p>
        </w:tc>
        <w:tc>
          <w:tcPr>
            <w:tcW w:w="5208"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Business Relationship Managers continue being at the forefront of the Growth Hubs #</w:t>
            </w:r>
            <w:proofErr w:type="spellStart"/>
            <w:r w:rsidRPr="009F36B3">
              <w:rPr>
                <w:rFonts w:ascii="Arial" w:hAnsi="Arial" w:cs="Arial"/>
                <w:sz w:val="20"/>
                <w:szCs w:val="20"/>
              </w:rPr>
              <w:t>BoostYourRecovery</w:t>
            </w:r>
            <w:proofErr w:type="spellEnd"/>
            <w:r w:rsidRPr="009F36B3">
              <w:rPr>
                <w:rFonts w:ascii="Arial" w:hAnsi="Arial" w:cs="Arial"/>
                <w:sz w:val="20"/>
                <w:szCs w:val="20"/>
              </w:rPr>
              <w:t xml:space="preserve"> campaign. Alongside the continued delivery of </w:t>
            </w:r>
            <w:r>
              <w:rPr>
                <w:rFonts w:ascii="Arial" w:hAnsi="Arial" w:cs="Arial"/>
                <w:sz w:val="20"/>
                <w:szCs w:val="20"/>
              </w:rPr>
              <w:t>c</w:t>
            </w:r>
            <w:r w:rsidRPr="009F36B3">
              <w:rPr>
                <w:rFonts w:ascii="Arial" w:hAnsi="Arial" w:cs="Arial"/>
                <w:sz w:val="20"/>
                <w:szCs w:val="20"/>
              </w:rPr>
              <w:t>ontract</w:t>
            </w:r>
            <w:r>
              <w:rPr>
                <w:rFonts w:ascii="Arial" w:hAnsi="Arial" w:cs="Arial"/>
                <w:sz w:val="20"/>
                <w:szCs w:val="20"/>
              </w:rPr>
              <w:t>ed</w:t>
            </w:r>
            <w:r w:rsidRPr="009F36B3">
              <w:rPr>
                <w:rFonts w:ascii="Arial" w:hAnsi="Arial" w:cs="Arial"/>
                <w:sz w:val="20"/>
                <w:szCs w:val="20"/>
              </w:rPr>
              <w:t xml:space="preserve"> outputs</w:t>
            </w:r>
            <w:r>
              <w:rPr>
                <w:rFonts w:ascii="Arial" w:hAnsi="Arial" w:cs="Arial"/>
                <w:sz w:val="20"/>
                <w:szCs w:val="20"/>
              </w:rPr>
              <w:t>,</w:t>
            </w:r>
            <w:r w:rsidRPr="009F36B3">
              <w:rPr>
                <w:rFonts w:ascii="Arial" w:hAnsi="Arial" w:cs="Arial"/>
                <w:sz w:val="20"/>
                <w:szCs w:val="20"/>
              </w:rPr>
              <w:t xml:space="preserve"> which have remained on profile, records on </w:t>
            </w:r>
            <w:proofErr w:type="spellStart"/>
            <w:r w:rsidRPr="009F36B3">
              <w:rPr>
                <w:rFonts w:ascii="Arial" w:hAnsi="Arial" w:cs="Arial"/>
                <w:sz w:val="20"/>
                <w:szCs w:val="20"/>
              </w:rPr>
              <w:t>Evolutive</w:t>
            </w:r>
            <w:proofErr w:type="spellEnd"/>
            <w:r w:rsidRPr="009F36B3">
              <w:rPr>
                <w:rFonts w:ascii="Arial" w:hAnsi="Arial" w:cs="Arial"/>
                <w:sz w:val="20"/>
                <w:szCs w:val="20"/>
              </w:rPr>
              <w:t xml:space="preserve"> show that the BRMs supported a minimum of </w:t>
            </w:r>
            <w:r w:rsidRPr="009F36B3">
              <w:rPr>
                <w:rFonts w:ascii="Arial" w:hAnsi="Arial" w:cs="Arial"/>
                <w:b/>
                <w:sz w:val="20"/>
                <w:szCs w:val="20"/>
              </w:rPr>
              <w:t>772</w:t>
            </w:r>
            <w:r w:rsidRPr="009F36B3">
              <w:rPr>
                <w:rFonts w:ascii="Arial" w:hAnsi="Arial" w:cs="Arial"/>
                <w:sz w:val="20"/>
                <w:szCs w:val="20"/>
              </w:rPr>
              <w:t xml:space="preserve"> businesses during this period (1st Apr</w:t>
            </w:r>
            <w:r>
              <w:rPr>
                <w:rFonts w:ascii="Arial" w:hAnsi="Arial" w:cs="Arial"/>
                <w:sz w:val="20"/>
                <w:szCs w:val="20"/>
              </w:rPr>
              <w:t xml:space="preserve"> </w:t>
            </w:r>
            <w:r w:rsidRPr="009F36B3">
              <w:rPr>
                <w:rFonts w:ascii="Arial" w:hAnsi="Arial" w:cs="Arial"/>
                <w:sz w:val="20"/>
                <w:szCs w:val="20"/>
              </w:rPr>
              <w:t>20 to 30th Sep</w:t>
            </w:r>
            <w:r>
              <w:rPr>
                <w:rFonts w:ascii="Arial" w:hAnsi="Arial" w:cs="Arial"/>
                <w:sz w:val="20"/>
                <w:szCs w:val="20"/>
              </w:rPr>
              <w:t xml:space="preserve"> </w:t>
            </w:r>
            <w:r w:rsidRPr="009F36B3">
              <w:rPr>
                <w:rFonts w:ascii="Arial" w:hAnsi="Arial" w:cs="Arial"/>
                <w:sz w:val="20"/>
                <w:szCs w:val="20"/>
              </w:rPr>
              <w:t xml:space="preserve">20) via </w:t>
            </w:r>
            <w:r w:rsidRPr="009F36B3">
              <w:rPr>
                <w:rFonts w:ascii="Arial" w:hAnsi="Arial" w:cs="Arial"/>
                <w:b/>
                <w:sz w:val="20"/>
                <w:szCs w:val="20"/>
              </w:rPr>
              <w:t>additional</w:t>
            </w:r>
            <w:r w:rsidRPr="009F36B3">
              <w:rPr>
                <w:rFonts w:ascii="Arial" w:hAnsi="Arial" w:cs="Arial"/>
                <w:sz w:val="20"/>
                <w:szCs w:val="20"/>
              </w:rPr>
              <w:t xml:space="preserve"> “</w:t>
            </w:r>
            <w:proofErr w:type="spellStart"/>
            <w:r w:rsidRPr="009F36B3">
              <w:rPr>
                <w:rFonts w:ascii="Arial" w:hAnsi="Arial" w:cs="Arial"/>
                <w:sz w:val="20"/>
                <w:szCs w:val="20"/>
              </w:rPr>
              <w:t>Covid</w:t>
            </w:r>
            <w:proofErr w:type="spellEnd"/>
            <w:r w:rsidRPr="009F36B3">
              <w:rPr>
                <w:rFonts w:ascii="Arial" w:hAnsi="Arial" w:cs="Arial"/>
                <w:sz w:val="20"/>
                <w:szCs w:val="20"/>
              </w:rPr>
              <w:t xml:space="preserve"> conversations”. Of the 772 businesses supported, th</w:t>
            </w:r>
            <w:r>
              <w:rPr>
                <w:rFonts w:ascii="Arial" w:hAnsi="Arial" w:cs="Arial"/>
                <w:sz w:val="20"/>
                <w:szCs w:val="20"/>
              </w:rPr>
              <w:t xml:space="preserve">is equated to </w:t>
            </w:r>
            <w:r w:rsidRPr="009F36B3">
              <w:rPr>
                <w:rFonts w:ascii="Arial" w:hAnsi="Arial" w:cs="Arial"/>
                <w:b/>
                <w:sz w:val="20"/>
                <w:szCs w:val="20"/>
              </w:rPr>
              <w:t>485 client hours</w:t>
            </w:r>
            <w:r>
              <w:rPr>
                <w:rFonts w:ascii="Arial" w:hAnsi="Arial" w:cs="Arial"/>
                <w:sz w:val="20"/>
                <w:szCs w:val="20"/>
              </w:rPr>
              <w:t xml:space="preserve">, in </w:t>
            </w:r>
            <w:r w:rsidRPr="009F36B3">
              <w:rPr>
                <w:rFonts w:ascii="Arial" w:hAnsi="Arial" w:cs="Arial"/>
                <w:sz w:val="20"/>
                <w:szCs w:val="20"/>
              </w:rPr>
              <w:t>providing advice</w:t>
            </w:r>
            <w:r>
              <w:rPr>
                <w:rFonts w:ascii="Arial" w:hAnsi="Arial" w:cs="Arial"/>
                <w:sz w:val="20"/>
                <w:szCs w:val="20"/>
              </w:rPr>
              <w:t>.</w:t>
            </w:r>
            <w:r w:rsidRPr="009F36B3">
              <w:rPr>
                <w:rFonts w:ascii="Arial" w:hAnsi="Arial" w:cs="Arial"/>
                <w:sz w:val="20"/>
                <w:szCs w:val="20"/>
              </w:rPr>
              <w:t xml:space="preserve"> </w:t>
            </w:r>
          </w:p>
        </w:tc>
        <w:tc>
          <w:tcPr>
            <w:tcW w:w="709" w:type="dxa"/>
            <w:shd w:val="clear" w:color="auto" w:fill="538135" w:themeFill="accent6" w:themeFillShade="BF"/>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(C5) Number of new enterprises supported.</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155</w:t>
            </w:r>
          </w:p>
        </w:tc>
        <w:tc>
          <w:tcPr>
            <w:tcW w:w="1006"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128</w:t>
            </w:r>
          </w:p>
          <w:p w:rsidR="00C35C5B" w:rsidRPr="009F36B3" w:rsidRDefault="00A56D48" w:rsidP="0002163D">
            <w:pPr>
              <w:pStyle w:val="NoSpacing"/>
              <w:rPr>
                <w:rFonts w:ascii="Arial" w:hAnsi="Arial" w:cs="Arial"/>
                <w:sz w:val="20"/>
                <w:szCs w:val="20"/>
              </w:rPr>
            </w:pPr>
            <w:r w:rsidRPr="009F36B3">
              <w:rPr>
                <w:rFonts w:ascii="Arial" w:hAnsi="Arial" w:cs="Arial"/>
                <w:sz w:val="20"/>
                <w:szCs w:val="20"/>
                <w:highlight w:val="green"/>
              </w:rPr>
              <w:t>82.58%</w:t>
            </w:r>
            <w:r w:rsidRPr="009F36B3">
              <w:rPr>
                <w:rFonts w:ascii="Arial" w:hAnsi="Arial" w:cs="Arial"/>
                <w:sz w:val="20"/>
                <w:szCs w:val="20"/>
              </w:rPr>
              <w:t xml:space="preserve"> </w:t>
            </w:r>
          </w:p>
        </w:tc>
        <w:tc>
          <w:tcPr>
            <w:tcW w:w="5208"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C5 is one of the primary indicator for MHCLG. Covid-19 is adversely affecting sales amongst new businesses. Results were satisfactory for Oct and there is a healthy pipeline for Nov</w:t>
            </w:r>
            <w:r>
              <w:rPr>
                <w:rFonts w:ascii="Arial" w:hAnsi="Arial" w:cs="Arial"/>
                <w:sz w:val="20"/>
                <w:szCs w:val="20"/>
              </w:rPr>
              <w:t xml:space="preserve"> </w:t>
            </w:r>
            <w:r w:rsidRPr="009F36B3">
              <w:rPr>
                <w:rFonts w:ascii="Arial" w:hAnsi="Arial" w:cs="Arial"/>
                <w:sz w:val="20"/>
                <w:szCs w:val="20"/>
              </w:rPr>
              <w:t xml:space="preserve">20 in spite of Covid-19 constraints.  </w:t>
            </w:r>
          </w:p>
        </w:tc>
        <w:tc>
          <w:tcPr>
            <w:tcW w:w="709" w:type="dxa"/>
            <w:shd w:val="clear" w:color="auto" w:fill="538135" w:themeFill="accent6" w:themeFillShade="BF"/>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 xml:space="preserve">Boost referrals to wider business support </w:t>
            </w:r>
            <w:r>
              <w:rPr>
                <w:rFonts w:ascii="Arial" w:hAnsi="Arial" w:cs="Arial"/>
                <w:sz w:val="20"/>
                <w:szCs w:val="20"/>
              </w:rPr>
              <w:t>ag</w:t>
            </w:r>
            <w:r w:rsidRPr="009F36B3">
              <w:rPr>
                <w:rFonts w:ascii="Arial" w:hAnsi="Arial" w:cs="Arial"/>
                <w:sz w:val="20"/>
                <w:szCs w:val="20"/>
              </w:rPr>
              <w:t>encies.</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437</w:t>
            </w:r>
          </w:p>
        </w:tc>
        <w:tc>
          <w:tcPr>
            <w:tcW w:w="1006"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2,233</w:t>
            </w:r>
          </w:p>
          <w:p w:rsidR="00C35C5B" w:rsidRPr="009F36B3" w:rsidRDefault="00A56D48" w:rsidP="0002163D">
            <w:pPr>
              <w:pStyle w:val="NoSpacing"/>
              <w:rPr>
                <w:rFonts w:ascii="Arial" w:hAnsi="Arial" w:cs="Arial"/>
                <w:sz w:val="20"/>
                <w:szCs w:val="20"/>
              </w:rPr>
            </w:pPr>
            <w:r w:rsidRPr="009F36B3">
              <w:rPr>
                <w:rFonts w:ascii="Arial" w:hAnsi="Arial" w:cs="Arial"/>
                <w:sz w:val="20"/>
                <w:szCs w:val="20"/>
                <w:highlight w:val="green"/>
              </w:rPr>
              <w:t>510%</w:t>
            </w:r>
          </w:p>
        </w:tc>
        <w:tc>
          <w:tcPr>
            <w:tcW w:w="5208" w:type="dxa"/>
          </w:tcPr>
          <w:p w:rsidR="00C35C5B" w:rsidRPr="009F36B3" w:rsidRDefault="00A56D48" w:rsidP="0002163D">
            <w:pPr>
              <w:pStyle w:val="NoSpacing"/>
              <w:rPr>
                <w:rFonts w:ascii="Arial" w:hAnsi="Arial" w:cs="Arial"/>
                <w:sz w:val="20"/>
                <w:szCs w:val="20"/>
              </w:rPr>
            </w:pPr>
            <w:r>
              <w:rPr>
                <w:rFonts w:ascii="Arial" w:hAnsi="Arial" w:cs="Arial"/>
                <w:sz w:val="20"/>
                <w:szCs w:val="20"/>
              </w:rPr>
              <w:t>A</w:t>
            </w:r>
            <w:r w:rsidRPr="009F36B3">
              <w:rPr>
                <w:rFonts w:ascii="Arial" w:hAnsi="Arial" w:cs="Arial"/>
                <w:sz w:val="20"/>
                <w:szCs w:val="20"/>
              </w:rPr>
              <w:t xml:space="preserve"> core objectives of Boost is to connect businesses to the best support available from the private and public sector. Since 23</w:t>
            </w:r>
            <w:r w:rsidRPr="009F36B3">
              <w:rPr>
                <w:rFonts w:ascii="Arial" w:hAnsi="Arial" w:cs="Arial"/>
                <w:sz w:val="20"/>
                <w:szCs w:val="20"/>
                <w:vertAlign w:val="superscript"/>
              </w:rPr>
              <w:t>rd</w:t>
            </w:r>
            <w:r w:rsidRPr="009F36B3">
              <w:rPr>
                <w:rFonts w:ascii="Arial" w:hAnsi="Arial" w:cs="Arial"/>
                <w:sz w:val="20"/>
                <w:szCs w:val="20"/>
              </w:rPr>
              <w:t xml:space="preserve"> of March, Covid-19 crisis has resulted in an increased number of business engagements.</w:t>
            </w:r>
          </w:p>
        </w:tc>
        <w:tc>
          <w:tcPr>
            <w:tcW w:w="709" w:type="dxa"/>
            <w:shd w:val="clear" w:color="auto" w:fill="538135" w:themeFill="accent6" w:themeFillShade="BF"/>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(P11) Number of potential entrepreneurs assisted to be enterprise ready.</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300</w:t>
            </w:r>
          </w:p>
        </w:tc>
        <w:tc>
          <w:tcPr>
            <w:tcW w:w="1006" w:type="dxa"/>
            <w:shd w:val="clear" w:color="auto" w:fill="FFFFFF" w:themeFill="background1"/>
          </w:tcPr>
          <w:p w:rsidR="00C35C5B" w:rsidRPr="009F36B3" w:rsidRDefault="00A56D48" w:rsidP="0002163D">
            <w:pPr>
              <w:pStyle w:val="NoSpacing"/>
              <w:rPr>
                <w:rFonts w:ascii="Arial" w:hAnsi="Arial" w:cs="Arial"/>
                <w:color w:val="FF0000"/>
                <w:sz w:val="20"/>
                <w:szCs w:val="20"/>
              </w:rPr>
            </w:pPr>
            <w:r w:rsidRPr="009F36B3">
              <w:rPr>
                <w:rFonts w:ascii="Arial" w:hAnsi="Arial" w:cs="Arial"/>
                <w:sz w:val="20"/>
                <w:szCs w:val="20"/>
              </w:rPr>
              <w:t xml:space="preserve">196 </w:t>
            </w:r>
            <w:r w:rsidRPr="009F36B3">
              <w:rPr>
                <w:rFonts w:ascii="Arial" w:hAnsi="Arial" w:cs="Arial"/>
                <w:sz w:val="20"/>
                <w:szCs w:val="20"/>
                <w:highlight w:val="red"/>
                <w:shd w:val="clear" w:color="auto" w:fill="FFC000"/>
              </w:rPr>
              <w:t>65.33%</w:t>
            </w:r>
          </w:p>
          <w:p w:rsidR="00C35C5B" w:rsidRPr="009F36B3" w:rsidRDefault="00015D2D" w:rsidP="0002163D">
            <w:pPr>
              <w:pStyle w:val="NoSpacing"/>
              <w:rPr>
                <w:rFonts w:ascii="Arial" w:hAnsi="Arial" w:cs="Arial"/>
                <w:sz w:val="20"/>
                <w:szCs w:val="20"/>
              </w:rPr>
            </w:pPr>
          </w:p>
        </w:tc>
        <w:tc>
          <w:tcPr>
            <w:tcW w:w="5208"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 xml:space="preserve">There is a lack of confidence amongst potential entrepreneurs to set up their own businesses due to Covid-19. However, there is now a fixed path of outputs and outcomes, and for the last three weeks these have been met. </w:t>
            </w:r>
            <w:r>
              <w:rPr>
                <w:rFonts w:ascii="Arial" w:hAnsi="Arial" w:cs="Arial"/>
                <w:sz w:val="20"/>
                <w:szCs w:val="20"/>
              </w:rPr>
              <w:t>The s</w:t>
            </w:r>
            <w:r w:rsidRPr="009F36B3">
              <w:rPr>
                <w:rFonts w:ascii="Arial" w:hAnsi="Arial" w:cs="Arial"/>
                <w:sz w:val="20"/>
                <w:szCs w:val="20"/>
              </w:rPr>
              <w:t>tart-up programme is working to pre Covid-19 targets.</w:t>
            </w:r>
          </w:p>
        </w:tc>
        <w:tc>
          <w:tcPr>
            <w:tcW w:w="709" w:type="dxa"/>
            <w:shd w:val="clear" w:color="auto" w:fill="FF0000"/>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 xml:space="preserve">(C1) Number of   enterprises receiving support </w:t>
            </w:r>
            <w:r w:rsidRPr="009F36B3">
              <w:rPr>
                <w:rFonts w:ascii="Arial" w:hAnsi="Arial" w:cs="Arial"/>
                <w:sz w:val="20"/>
                <w:szCs w:val="20"/>
                <w:highlight w:val="yellow"/>
              </w:rPr>
              <w:t>(12 Hours or more)</w:t>
            </w:r>
            <w:r w:rsidRPr="009F36B3">
              <w:rPr>
                <w:rFonts w:ascii="Arial" w:hAnsi="Arial" w:cs="Arial"/>
                <w:sz w:val="20"/>
                <w:szCs w:val="20"/>
              </w:rPr>
              <w:t>. **</w:t>
            </w:r>
          </w:p>
          <w:p w:rsidR="00C35C5B" w:rsidRPr="009F36B3" w:rsidRDefault="00A56D48" w:rsidP="0002163D">
            <w:pPr>
              <w:pStyle w:val="NoSpacing"/>
              <w:rPr>
                <w:rFonts w:ascii="Arial" w:hAnsi="Arial" w:cs="Arial"/>
                <w:sz w:val="20"/>
                <w:szCs w:val="20"/>
              </w:rPr>
            </w:pPr>
            <w:r w:rsidRPr="009F36B3">
              <w:rPr>
                <w:rFonts w:ascii="Arial" w:hAnsi="Arial" w:cs="Arial"/>
                <w:sz w:val="20"/>
                <w:szCs w:val="20"/>
              </w:rPr>
              <w:t xml:space="preserve">**We are working to pre Covid-19 targets. </w:t>
            </w:r>
          </w:p>
          <w:p w:rsidR="00C35C5B" w:rsidRPr="009F36B3" w:rsidRDefault="00015D2D" w:rsidP="0002163D">
            <w:pPr>
              <w:pStyle w:val="NoSpacing"/>
              <w:rPr>
                <w:rFonts w:ascii="Arial" w:hAnsi="Arial" w:cs="Arial"/>
                <w:sz w:val="20"/>
                <w:szCs w:val="20"/>
              </w:rPr>
            </w:pPr>
          </w:p>
          <w:p w:rsidR="00C35C5B" w:rsidRPr="009F36B3" w:rsidRDefault="00015D2D" w:rsidP="0002163D">
            <w:pPr>
              <w:pStyle w:val="NoSpacing"/>
              <w:rPr>
                <w:rFonts w:ascii="Arial" w:hAnsi="Arial" w:cs="Arial"/>
                <w:sz w:val="20"/>
                <w:szCs w:val="20"/>
              </w:rPr>
            </w:pP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810</w:t>
            </w:r>
          </w:p>
        </w:tc>
        <w:tc>
          <w:tcPr>
            <w:tcW w:w="1006" w:type="dxa"/>
            <w:shd w:val="clear" w:color="auto" w:fill="FFFFFF" w:themeFill="background1"/>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 xml:space="preserve">565 </w:t>
            </w:r>
            <w:r w:rsidRPr="009F36B3">
              <w:rPr>
                <w:rFonts w:ascii="Arial" w:hAnsi="Arial" w:cs="Arial"/>
                <w:sz w:val="20"/>
                <w:szCs w:val="20"/>
                <w:highlight w:val="red"/>
              </w:rPr>
              <w:t>69.75%</w:t>
            </w:r>
          </w:p>
        </w:tc>
        <w:tc>
          <w:tcPr>
            <w:tcW w:w="5208"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The Covid-19 pandemic triggered the sharpest economic contraction on record earlier this year as nationwide restrictions were brought in to try to contain the virus. Although the volume of business engagements have increased</w:t>
            </w:r>
            <w:r>
              <w:rPr>
                <w:rFonts w:ascii="Arial" w:hAnsi="Arial" w:cs="Arial"/>
                <w:sz w:val="20"/>
                <w:szCs w:val="20"/>
              </w:rPr>
              <w:t xml:space="preserve">, </w:t>
            </w:r>
            <w:r w:rsidRPr="009F36B3">
              <w:rPr>
                <w:rFonts w:ascii="Arial" w:hAnsi="Arial" w:cs="Arial"/>
                <w:sz w:val="20"/>
                <w:szCs w:val="20"/>
              </w:rPr>
              <w:t>'immediate' needs tak</w:t>
            </w:r>
            <w:r>
              <w:rPr>
                <w:rFonts w:ascii="Arial" w:hAnsi="Arial" w:cs="Arial"/>
                <w:sz w:val="20"/>
                <w:szCs w:val="20"/>
              </w:rPr>
              <w:t>e</w:t>
            </w:r>
            <w:r w:rsidRPr="009F36B3">
              <w:rPr>
                <w:rFonts w:ascii="Arial" w:hAnsi="Arial" w:cs="Arial"/>
                <w:sz w:val="20"/>
                <w:szCs w:val="20"/>
              </w:rPr>
              <w:t xml:space="preserve"> priority over 'long term goals' for some businesses</w:t>
            </w:r>
            <w:r>
              <w:rPr>
                <w:rFonts w:ascii="Arial" w:hAnsi="Arial" w:cs="Arial"/>
                <w:sz w:val="20"/>
                <w:szCs w:val="20"/>
              </w:rPr>
              <w:t xml:space="preserve">, </w:t>
            </w:r>
            <w:r w:rsidRPr="009F36B3">
              <w:rPr>
                <w:rFonts w:ascii="Arial" w:hAnsi="Arial" w:cs="Arial"/>
                <w:sz w:val="20"/>
                <w:szCs w:val="20"/>
              </w:rPr>
              <w:t>resulting in bursts of shorter interventions. With the added flexibility regarding the categories of businesses that service providers can now engage with,</w:t>
            </w:r>
            <w:r>
              <w:rPr>
                <w:rFonts w:ascii="Arial" w:hAnsi="Arial" w:cs="Arial"/>
                <w:sz w:val="20"/>
                <w:szCs w:val="20"/>
              </w:rPr>
              <w:t xml:space="preserve"> </w:t>
            </w:r>
            <w:r w:rsidRPr="009F36B3">
              <w:rPr>
                <w:rFonts w:ascii="Arial" w:hAnsi="Arial" w:cs="Arial"/>
                <w:sz w:val="20"/>
                <w:szCs w:val="20"/>
              </w:rPr>
              <w:t>we are hoping that the shortfall in C1 output</w:t>
            </w:r>
            <w:r>
              <w:rPr>
                <w:rFonts w:ascii="Arial" w:hAnsi="Arial" w:cs="Arial"/>
                <w:sz w:val="20"/>
                <w:szCs w:val="20"/>
              </w:rPr>
              <w:t>s can be addressed by June 2020 (</w:t>
            </w:r>
            <w:r w:rsidRPr="009F36B3">
              <w:rPr>
                <w:rFonts w:ascii="Arial" w:hAnsi="Arial" w:cs="Arial"/>
                <w:sz w:val="20"/>
                <w:szCs w:val="20"/>
              </w:rPr>
              <w:t>subject to market constraints</w:t>
            </w:r>
            <w:r>
              <w:rPr>
                <w:rFonts w:ascii="Arial" w:hAnsi="Arial" w:cs="Arial"/>
                <w:sz w:val="20"/>
                <w:szCs w:val="20"/>
              </w:rPr>
              <w:t xml:space="preserve">). </w:t>
            </w:r>
            <w:r w:rsidRPr="009F36B3">
              <w:rPr>
                <w:rFonts w:ascii="Arial" w:hAnsi="Arial" w:cs="Arial"/>
                <w:sz w:val="20"/>
                <w:szCs w:val="20"/>
              </w:rPr>
              <w:t>Delivery models have been adjusted to adopt to the challenges</w:t>
            </w:r>
            <w:r>
              <w:rPr>
                <w:rFonts w:ascii="Arial" w:hAnsi="Arial" w:cs="Arial"/>
                <w:sz w:val="20"/>
                <w:szCs w:val="20"/>
              </w:rPr>
              <w:t xml:space="preserve"> /</w:t>
            </w:r>
            <w:r w:rsidRPr="009F36B3">
              <w:rPr>
                <w:rFonts w:ascii="Arial" w:hAnsi="Arial" w:cs="Arial"/>
                <w:sz w:val="20"/>
                <w:szCs w:val="20"/>
              </w:rPr>
              <w:t xml:space="preserve"> changes faced by businesses, so that </w:t>
            </w:r>
            <w:r w:rsidRPr="009F36B3">
              <w:rPr>
                <w:rFonts w:ascii="Arial" w:hAnsi="Arial" w:cs="Arial"/>
                <w:b/>
                <w:sz w:val="20"/>
                <w:szCs w:val="20"/>
              </w:rPr>
              <w:t xml:space="preserve">pre </w:t>
            </w:r>
            <w:proofErr w:type="spellStart"/>
            <w:r w:rsidRPr="009F36B3">
              <w:rPr>
                <w:rFonts w:ascii="Arial" w:hAnsi="Arial" w:cs="Arial"/>
                <w:b/>
                <w:sz w:val="20"/>
                <w:szCs w:val="20"/>
              </w:rPr>
              <w:t>covid</w:t>
            </w:r>
            <w:proofErr w:type="spellEnd"/>
            <w:r w:rsidRPr="009F36B3">
              <w:rPr>
                <w:rFonts w:ascii="Arial" w:hAnsi="Arial" w:cs="Arial"/>
                <w:b/>
                <w:sz w:val="20"/>
                <w:szCs w:val="20"/>
              </w:rPr>
              <w:t xml:space="preserve"> targets can </w:t>
            </w:r>
            <w:r>
              <w:rPr>
                <w:rFonts w:ascii="Arial" w:hAnsi="Arial" w:cs="Arial"/>
                <w:b/>
                <w:sz w:val="20"/>
                <w:szCs w:val="20"/>
              </w:rPr>
              <w:t xml:space="preserve">still </w:t>
            </w:r>
            <w:r w:rsidRPr="009F36B3">
              <w:rPr>
                <w:rFonts w:ascii="Arial" w:hAnsi="Arial" w:cs="Arial"/>
                <w:b/>
                <w:sz w:val="20"/>
                <w:szCs w:val="20"/>
              </w:rPr>
              <w:t>be achieved</w:t>
            </w:r>
            <w:r>
              <w:rPr>
                <w:rFonts w:ascii="Arial" w:hAnsi="Arial" w:cs="Arial"/>
                <w:b/>
                <w:sz w:val="20"/>
                <w:szCs w:val="20"/>
              </w:rPr>
              <w:t>.</w:t>
            </w:r>
          </w:p>
        </w:tc>
        <w:tc>
          <w:tcPr>
            <w:tcW w:w="709" w:type="dxa"/>
            <w:shd w:val="clear" w:color="auto" w:fill="FF0000"/>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(C8) Employment increase in supported enterprises.</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550</w:t>
            </w:r>
          </w:p>
        </w:tc>
        <w:tc>
          <w:tcPr>
            <w:tcW w:w="1006"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 xml:space="preserve">645.67  </w:t>
            </w:r>
            <w:r w:rsidRPr="009F36B3">
              <w:rPr>
                <w:rFonts w:ascii="Arial" w:hAnsi="Arial" w:cs="Arial"/>
                <w:sz w:val="20"/>
                <w:szCs w:val="20"/>
                <w:highlight w:val="green"/>
              </w:rPr>
              <w:t>117.39%</w:t>
            </w:r>
          </w:p>
        </w:tc>
        <w:tc>
          <w:tcPr>
            <w:tcW w:w="5208"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The Bank of England believes unemployment will rise sharply as government support schemes wind</w:t>
            </w:r>
            <w:r>
              <w:rPr>
                <w:rFonts w:ascii="Arial" w:hAnsi="Arial" w:cs="Arial"/>
                <w:sz w:val="20"/>
                <w:szCs w:val="20"/>
              </w:rPr>
              <w:t>s</w:t>
            </w:r>
            <w:r w:rsidRPr="009F36B3">
              <w:rPr>
                <w:rFonts w:ascii="Arial" w:hAnsi="Arial" w:cs="Arial"/>
                <w:sz w:val="20"/>
                <w:szCs w:val="20"/>
              </w:rPr>
              <w:t xml:space="preserve"> down. The Bank expects the economy to shrink by 2% in the final three months of 2020. It does not expect the UK economy to get back to its pre-virus size until the following year. Lancashire has seen a 15% surge in the number of firms operating under significant financial distress despite Government support schemes</w:t>
            </w:r>
            <w:r>
              <w:rPr>
                <w:rFonts w:ascii="Arial" w:hAnsi="Arial" w:cs="Arial"/>
                <w:sz w:val="20"/>
                <w:szCs w:val="20"/>
              </w:rPr>
              <w:t>.</w:t>
            </w:r>
            <w:r w:rsidRPr="009F36B3">
              <w:rPr>
                <w:rFonts w:ascii="Arial" w:hAnsi="Arial" w:cs="Arial"/>
                <w:sz w:val="20"/>
                <w:szCs w:val="20"/>
              </w:rPr>
              <w:t xml:space="preserve"> The latest Red Flag Alert data for Q3 2020 has recorded a 15% year-on-year increase in the number of distressed firms in the region bringing the total to 10,034.</w:t>
            </w:r>
          </w:p>
        </w:tc>
        <w:tc>
          <w:tcPr>
            <w:tcW w:w="709" w:type="dxa"/>
            <w:shd w:val="clear" w:color="auto" w:fill="538135" w:themeFill="accent6" w:themeFillShade="BF"/>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(C28) Number of enterprises supported to introduce new to the market products.</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58</w:t>
            </w:r>
          </w:p>
        </w:tc>
        <w:tc>
          <w:tcPr>
            <w:tcW w:w="1006" w:type="dxa"/>
            <w:shd w:val="clear" w:color="auto" w:fill="FFFFFF" w:themeFill="background1"/>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06</w:t>
            </w:r>
          </w:p>
          <w:p w:rsidR="00C35C5B" w:rsidRPr="009F36B3" w:rsidRDefault="00A56D48" w:rsidP="0002163D">
            <w:pPr>
              <w:pStyle w:val="NoSpacing"/>
              <w:rPr>
                <w:rFonts w:ascii="Arial" w:hAnsi="Arial" w:cs="Arial"/>
                <w:sz w:val="20"/>
                <w:szCs w:val="20"/>
              </w:rPr>
            </w:pPr>
            <w:r w:rsidRPr="009F36B3">
              <w:rPr>
                <w:rFonts w:ascii="Arial" w:hAnsi="Arial" w:cs="Arial"/>
                <w:sz w:val="20"/>
                <w:szCs w:val="20"/>
                <w:highlight w:val="red"/>
              </w:rPr>
              <w:t>10.34%</w:t>
            </w:r>
          </w:p>
        </w:tc>
        <w:tc>
          <w:tcPr>
            <w:tcW w:w="5208"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We have started to collect evidence of activities and are confident performance will improve. C28/C29 workshop was delivered for service providers to assist them with: Count Criteria/ Verification Evidence/Count Threshold.</w:t>
            </w:r>
            <w:r>
              <w:rPr>
                <w:rFonts w:ascii="Arial" w:hAnsi="Arial" w:cs="Arial"/>
                <w:sz w:val="20"/>
                <w:szCs w:val="20"/>
              </w:rPr>
              <w:t xml:space="preserve"> S</w:t>
            </w:r>
            <w:r w:rsidRPr="009F36B3">
              <w:rPr>
                <w:rFonts w:ascii="Arial" w:hAnsi="Arial" w:cs="Arial"/>
                <w:sz w:val="20"/>
                <w:szCs w:val="20"/>
              </w:rPr>
              <w:t xml:space="preserve">ervice </w:t>
            </w:r>
            <w:r>
              <w:rPr>
                <w:rFonts w:ascii="Arial" w:hAnsi="Arial" w:cs="Arial"/>
                <w:sz w:val="20"/>
                <w:szCs w:val="20"/>
              </w:rPr>
              <w:t>p</w:t>
            </w:r>
            <w:r w:rsidRPr="009F36B3">
              <w:rPr>
                <w:rFonts w:ascii="Arial" w:hAnsi="Arial" w:cs="Arial"/>
                <w:sz w:val="20"/>
                <w:szCs w:val="20"/>
              </w:rPr>
              <w:t>roviders are collaborating with business support agencies.</w:t>
            </w:r>
          </w:p>
        </w:tc>
        <w:tc>
          <w:tcPr>
            <w:tcW w:w="709" w:type="dxa"/>
            <w:shd w:val="clear" w:color="auto" w:fill="FF0000"/>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(C29) Number of enterprises supported to introduce new to the firm products.</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58</w:t>
            </w:r>
          </w:p>
        </w:tc>
        <w:tc>
          <w:tcPr>
            <w:tcW w:w="1006" w:type="dxa"/>
            <w:shd w:val="clear" w:color="auto" w:fill="FFFFFF" w:themeFill="background1"/>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12</w:t>
            </w:r>
          </w:p>
          <w:p w:rsidR="00C35C5B" w:rsidRPr="009F36B3" w:rsidRDefault="00A56D48" w:rsidP="0002163D">
            <w:pPr>
              <w:pStyle w:val="NoSpacing"/>
              <w:rPr>
                <w:rFonts w:ascii="Arial" w:hAnsi="Arial" w:cs="Arial"/>
                <w:sz w:val="20"/>
                <w:szCs w:val="20"/>
              </w:rPr>
            </w:pPr>
            <w:r w:rsidRPr="009F36B3">
              <w:rPr>
                <w:rFonts w:ascii="Arial" w:hAnsi="Arial" w:cs="Arial"/>
                <w:sz w:val="20"/>
                <w:szCs w:val="20"/>
                <w:highlight w:val="red"/>
              </w:rPr>
              <w:t>20.68%</w:t>
            </w:r>
          </w:p>
        </w:tc>
        <w:tc>
          <w:tcPr>
            <w:tcW w:w="5208"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We have started to collect evidence of these activities and are confident performance will improve. This is one of the most complex and difficult target for all ERDF programmes.</w:t>
            </w:r>
            <w:r>
              <w:rPr>
                <w:rFonts w:ascii="Arial" w:hAnsi="Arial" w:cs="Arial"/>
                <w:sz w:val="20"/>
                <w:szCs w:val="20"/>
              </w:rPr>
              <w:t xml:space="preserve"> </w:t>
            </w:r>
            <w:r w:rsidRPr="009F36B3">
              <w:rPr>
                <w:rFonts w:ascii="Arial" w:hAnsi="Arial" w:cs="Arial"/>
                <w:sz w:val="20"/>
                <w:szCs w:val="20"/>
              </w:rPr>
              <w:t>Core service providers are collaborating with other business support agencies.</w:t>
            </w:r>
          </w:p>
        </w:tc>
        <w:tc>
          <w:tcPr>
            <w:tcW w:w="709" w:type="dxa"/>
            <w:shd w:val="clear" w:color="auto" w:fill="FF0000"/>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Unique website visits</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8750</w:t>
            </w:r>
          </w:p>
        </w:tc>
        <w:tc>
          <w:tcPr>
            <w:tcW w:w="1006" w:type="dxa"/>
            <w:shd w:val="clear" w:color="auto" w:fill="auto"/>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9,403</w:t>
            </w:r>
          </w:p>
          <w:p w:rsidR="00C35C5B" w:rsidRPr="009F36B3" w:rsidRDefault="00A56D48" w:rsidP="0002163D">
            <w:pPr>
              <w:pStyle w:val="NoSpacing"/>
              <w:rPr>
                <w:rFonts w:ascii="Arial" w:hAnsi="Arial" w:cs="Arial"/>
                <w:sz w:val="20"/>
                <w:szCs w:val="20"/>
              </w:rPr>
            </w:pPr>
            <w:r w:rsidRPr="009F36B3">
              <w:rPr>
                <w:rFonts w:ascii="Arial" w:hAnsi="Arial" w:cs="Arial"/>
                <w:sz w:val="20"/>
                <w:szCs w:val="20"/>
                <w:highlight w:val="green"/>
              </w:rPr>
              <w:t>107.4%</w:t>
            </w:r>
          </w:p>
        </w:tc>
        <w:tc>
          <w:tcPr>
            <w:tcW w:w="5208"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 xml:space="preserve">Since Jan 1 2019, includes </w:t>
            </w:r>
            <w:proofErr w:type="spellStart"/>
            <w:r w:rsidRPr="009F36B3">
              <w:rPr>
                <w:rFonts w:ascii="Arial" w:hAnsi="Arial" w:cs="Arial"/>
                <w:sz w:val="20"/>
                <w:szCs w:val="20"/>
              </w:rPr>
              <w:t>Startup</w:t>
            </w:r>
            <w:proofErr w:type="spellEnd"/>
            <w:r w:rsidRPr="009F36B3">
              <w:rPr>
                <w:rFonts w:ascii="Arial" w:hAnsi="Arial" w:cs="Arial"/>
                <w:sz w:val="20"/>
                <w:szCs w:val="20"/>
              </w:rPr>
              <w:t xml:space="preserve"> Lancashire).</w:t>
            </w:r>
          </w:p>
        </w:tc>
        <w:tc>
          <w:tcPr>
            <w:tcW w:w="709" w:type="dxa"/>
            <w:shd w:val="clear" w:color="auto" w:fill="538135" w:themeFill="accent6" w:themeFillShade="BF"/>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lastRenderedPageBreak/>
              <w:t>GDPR Compliant database growth</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1,500</w:t>
            </w:r>
          </w:p>
        </w:tc>
        <w:tc>
          <w:tcPr>
            <w:tcW w:w="1006" w:type="dxa"/>
            <w:shd w:val="clear" w:color="auto" w:fill="auto"/>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1,847</w:t>
            </w:r>
          </w:p>
          <w:p w:rsidR="00C35C5B" w:rsidRPr="009F36B3" w:rsidRDefault="00015D2D" w:rsidP="0002163D">
            <w:pPr>
              <w:pStyle w:val="NoSpacing"/>
              <w:rPr>
                <w:rFonts w:ascii="Arial" w:hAnsi="Arial" w:cs="Arial"/>
                <w:sz w:val="20"/>
                <w:szCs w:val="20"/>
              </w:rPr>
            </w:pPr>
          </w:p>
        </w:tc>
        <w:tc>
          <w:tcPr>
            <w:tcW w:w="5208" w:type="dxa"/>
          </w:tcPr>
          <w:p w:rsidR="00C35C5B" w:rsidRPr="009F36B3" w:rsidRDefault="00015D2D" w:rsidP="0002163D">
            <w:pPr>
              <w:pStyle w:val="NoSpacing"/>
              <w:rPr>
                <w:rFonts w:ascii="Arial" w:hAnsi="Arial" w:cs="Arial"/>
                <w:sz w:val="20"/>
                <w:szCs w:val="20"/>
              </w:rPr>
            </w:pPr>
          </w:p>
        </w:tc>
        <w:tc>
          <w:tcPr>
            <w:tcW w:w="709" w:type="dxa"/>
            <w:shd w:val="clear" w:color="auto" w:fill="538135" w:themeFill="accent6" w:themeFillShade="BF"/>
          </w:tcPr>
          <w:p w:rsidR="00C35C5B" w:rsidRPr="00FA2E7C" w:rsidRDefault="00015D2D" w:rsidP="0002163D">
            <w:pPr>
              <w:pStyle w:val="NoSpacing"/>
              <w:jc w:val="both"/>
              <w:rPr>
                <w:rFonts w:ascii="Arial" w:hAnsi="Arial" w:cs="Arial"/>
              </w:rPr>
            </w:pPr>
          </w:p>
        </w:tc>
      </w:tr>
      <w:tr w:rsidR="00B95688" w:rsidTr="0002163D">
        <w:trPr>
          <w:trHeight w:val="531"/>
        </w:trPr>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Grow Twitter community</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1,458</w:t>
            </w:r>
          </w:p>
        </w:tc>
        <w:tc>
          <w:tcPr>
            <w:tcW w:w="1006" w:type="dxa"/>
            <w:shd w:val="clear" w:color="auto" w:fill="auto"/>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1,507</w:t>
            </w:r>
          </w:p>
          <w:p w:rsidR="00C35C5B" w:rsidRPr="009F36B3" w:rsidRDefault="00A56D48" w:rsidP="0002163D">
            <w:pPr>
              <w:pStyle w:val="NoSpacing"/>
              <w:rPr>
                <w:rFonts w:ascii="Arial" w:hAnsi="Arial" w:cs="Arial"/>
                <w:sz w:val="20"/>
                <w:szCs w:val="20"/>
              </w:rPr>
            </w:pPr>
            <w:r w:rsidRPr="009F36B3">
              <w:rPr>
                <w:rFonts w:ascii="Arial" w:hAnsi="Arial" w:cs="Arial"/>
                <w:sz w:val="20"/>
                <w:szCs w:val="20"/>
                <w:highlight w:val="green"/>
              </w:rPr>
              <w:t>103.36%</w:t>
            </w:r>
          </w:p>
        </w:tc>
        <w:tc>
          <w:tcPr>
            <w:tcW w:w="5208" w:type="dxa"/>
          </w:tcPr>
          <w:p w:rsidR="00C35C5B" w:rsidRPr="009F36B3" w:rsidRDefault="00015D2D" w:rsidP="0002163D">
            <w:pPr>
              <w:pStyle w:val="NoSpacing"/>
              <w:rPr>
                <w:rFonts w:ascii="Arial" w:hAnsi="Arial" w:cs="Arial"/>
                <w:sz w:val="20"/>
                <w:szCs w:val="20"/>
              </w:rPr>
            </w:pPr>
          </w:p>
        </w:tc>
        <w:tc>
          <w:tcPr>
            <w:tcW w:w="709" w:type="dxa"/>
            <w:shd w:val="clear" w:color="auto" w:fill="538135" w:themeFill="accent6" w:themeFillShade="BF"/>
          </w:tcPr>
          <w:p w:rsidR="00C35C5B" w:rsidRPr="00FA2E7C" w:rsidRDefault="00015D2D" w:rsidP="0002163D">
            <w:pPr>
              <w:pStyle w:val="NoSpacing"/>
              <w:jc w:val="both"/>
              <w:rPr>
                <w:rFonts w:ascii="Arial" w:hAnsi="Arial" w:cs="Arial"/>
              </w:rPr>
            </w:pPr>
          </w:p>
        </w:tc>
      </w:tr>
      <w:tr w:rsidR="00B95688" w:rsidTr="0002163D">
        <w:tc>
          <w:tcPr>
            <w:tcW w:w="1822"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4 Subject / Thematic campaigns pa</w:t>
            </w:r>
          </w:p>
        </w:tc>
        <w:tc>
          <w:tcPr>
            <w:tcW w:w="889" w:type="dxa"/>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6</w:t>
            </w:r>
          </w:p>
        </w:tc>
        <w:tc>
          <w:tcPr>
            <w:tcW w:w="1006" w:type="dxa"/>
            <w:shd w:val="clear" w:color="auto" w:fill="auto"/>
          </w:tcPr>
          <w:p w:rsidR="00C35C5B" w:rsidRPr="009F36B3" w:rsidRDefault="00A56D48" w:rsidP="0002163D">
            <w:pPr>
              <w:pStyle w:val="NoSpacing"/>
              <w:rPr>
                <w:rFonts w:ascii="Arial" w:hAnsi="Arial" w:cs="Arial"/>
                <w:sz w:val="20"/>
                <w:szCs w:val="20"/>
              </w:rPr>
            </w:pPr>
            <w:r w:rsidRPr="009F36B3">
              <w:rPr>
                <w:rFonts w:ascii="Arial" w:hAnsi="Arial" w:cs="Arial"/>
                <w:sz w:val="20"/>
                <w:szCs w:val="20"/>
              </w:rPr>
              <w:t>6</w:t>
            </w:r>
          </w:p>
          <w:p w:rsidR="00C35C5B" w:rsidRPr="009F36B3" w:rsidRDefault="00A56D48" w:rsidP="0002163D">
            <w:pPr>
              <w:pStyle w:val="NoSpacing"/>
              <w:rPr>
                <w:rFonts w:ascii="Arial" w:hAnsi="Arial" w:cs="Arial"/>
                <w:sz w:val="20"/>
                <w:szCs w:val="20"/>
              </w:rPr>
            </w:pPr>
            <w:r w:rsidRPr="009F36B3">
              <w:rPr>
                <w:rFonts w:ascii="Arial" w:hAnsi="Arial" w:cs="Arial"/>
                <w:sz w:val="20"/>
                <w:szCs w:val="20"/>
                <w:highlight w:val="green"/>
              </w:rPr>
              <w:t>100%</w:t>
            </w:r>
          </w:p>
        </w:tc>
        <w:tc>
          <w:tcPr>
            <w:tcW w:w="5208" w:type="dxa"/>
          </w:tcPr>
          <w:p w:rsidR="00C35C5B" w:rsidRPr="009F36B3" w:rsidRDefault="00015D2D" w:rsidP="0002163D">
            <w:pPr>
              <w:pStyle w:val="NoSpacing"/>
              <w:rPr>
                <w:rFonts w:ascii="Arial" w:hAnsi="Arial" w:cs="Arial"/>
                <w:sz w:val="20"/>
                <w:szCs w:val="20"/>
              </w:rPr>
            </w:pPr>
          </w:p>
        </w:tc>
        <w:tc>
          <w:tcPr>
            <w:tcW w:w="709" w:type="dxa"/>
            <w:shd w:val="clear" w:color="auto" w:fill="538135" w:themeFill="accent6" w:themeFillShade="BF"/>
          </w:tcPr>
          <w:p w:rsidR="00C35C5B" w:rsidRPr="00FA2E7C" w:rsidRDefault="00015D2D" w:rsidP="0002163D">
            <w:pPr>
              <w:pStyle w:val="NoSpacing"/>
              <w:jc w:val="both"/>
              <w:rPr>
                <w:rFonts w:ascii="Arial" w:hAnsi="Arial" w:cs="Arial"/>
              </w:rPr>
            </w:pPr>
          </w:p>
        </w:tc>
      </w:tr>
    </w:tbl>
    <w:p w:rsidR="00C35C5B" w:rsidRDefault="00015D2D" w:rsidP="00C35C5B">
      <w:pPr>
        <w:pStyle w:val="NoSpacing"/>
        <w:jc w:val="both"/>
        <w:rPr>
          <w:rFonts w:ascii="Arial" w:hAnsi="Arial" w:cs="Arial"/>
          <w:b/>
        </w:rPr>
      </w:pPr>
    </w:p>
    <w:p w:rsidR="00C35C5B" w:rsidRPr="00C35C5B" w:rsidRDefault="00A56D48" w:rsidP="00C35C5B">
      <w:pPr>
        <w:pStyle w:val="NoSpacing"/>
        <w:jc w:val="both"/>
        <w:rPr>
          <w:rFonts w:ascii="Arial" w:hAnsi="Arial" w:cs="Arial"/>
          <w:b/>
          <w:i/>
        </w:rPr>
      </w:pPr>
      <w:r>
        <w:rPr>
          <w:rFonts w:ascii="Arial" w:hAnsi="Arial" w:cs="Arial"/>
          <w:b/>
          <w:i/>
        </w:rPr>
        <w:t xml:space="preserve">In terms of performance for the </w:t>
      </w:r>
      <w:r w:rsidRPr="00C35C5B">
        <w:rPr>
          <w:rFonts w:ascii="Arial" w:hAnsi="Arial" w:cs="Arial"/>
          <w:b/>
          <w:i/>
        </w:rPr>
        <w:t>combined Boost 1, 2 and 3</w:t>
      </w:r>
      <w:r>
        <w:rPr>
          <w:rFonts w:ascii="Arial" w:hAnsi="Arial" w:cs="Arial"/>
          <w:b/>
          <w:i/>
        </w:rPr>
        <w:t xml:space="preserve"> programmes which contribute to the </w:t>
      </w:r>
      <w:r w:rsidRPr="00C35C5B">
        <w:rPr>
          <w:rFonts w:ascii="Arial" w:hAnsi="Arial" w:cs="Arial"/>
          <w:b/>
          <w:i/>
        </w:rPr>
        <w:t>core LEP KPIs</w:t>
      </w:r>
      <w:r>
        <w:rPr>
          <w:rFonts w:ascii="Arial" w:hAnsi="Arial" w:cs="Arial"/>
          <w:b/>
          <w:i/>
        </w:rPr>
        <w:t>, these are as follows</w:t>
      </w:r>
      <w:r w:rsidRPr="00C35C5B">
        <w:rPr>
          <w:rFonts w:ascii="Arial" w:hAnsi="Arial" w:cs="Arial"/>
          <w:b/>
          <w:i/>
        </w:rPr>
        <w:t>:</w:t>
      </w:r>
    </w:p>
    <w:p w:rsidR="00C35C5B" w:rsidRDefault="00015D2D" w:rsidP="00C35C5B">
      <w:pPr>
        <w:pStyle w:val="NoSpacing"/>
        <w:jc w:val="both"/>
        <w:rPr>
          <w:rFonts w:ascii="Arial" w:hAnsi="Arial" w:cs="Arial"/>
        </w:rPr>
      </w:pPr>
    </w:p>
    <w:p w:rsidR="00C35C5B" w:rsidRPr="00CE3047" w:rsidRDefault="00A56D48" w:rsidP="00C35C5B">
      <w:pPr>
        <w:pStyle w:val="NoSpacing"/>
        <w:numPr>
          <w:ilvl w:val="0"/>
          <w:numId w:val="16"/>
        </w:numPr>
        <w:jc w:val="both"/>
        <w:rPr>
          <w:rFonts w:ascii="Arial" w:hAnsi="Arial" w:cs="Arial"/>
          <w:b/>
        </w:rPr>
      </w:pPr>
      <w:r>
        <w:rPr>
          <w:rFonts w:ascii="Arial" w:hAnsi="Arial" w:cs="Arial"/>
        </w:rPr>
        <w:t>Combined C8 (</w:t>
      </w:r>
      <w:r w:rsidRPr="00B744B5">
        <w:rPr>
          <w:rFonts w:ascii="Arial" w:hAnsi="Arial" w:cs="Arial"/>
          <w:b/>
        </w:rPr>
        <w:t>Jobs Created</w:t>
      </w:r>
      <w:r>
        <w:rPr>
          <w:rFonts w:ascii="Arial" w:hAnsi="Arial" w:cs="Arial"/>
        </w:rPr>
        <w:t xml:space="preserve">) = </w:t>
      </w:r>
      <w:r w:rsidRPr="0015536A">
        <w:rPr>
          <w:rFonts w:ascii="Arial" w:hAnsi="Arial" w:cs="Arial"/>
          <w:b/>
        </w:rPr>
        <w:t>Actual 3426</w:t>
      </w:r>
      <w:r w:rsidRPr="00CE3047">
        <w:rPr>
          <w:rFonts w:ascii="Arial" w:hAnsi="Arial" w:cs="Arial"/>
          <w:b/>
        </w:rPr>
        <w:t>.67</w:t>
      </w:r>
      <w:r>
        <w:rPr>
          <w:rFonts w:ascii="Arial" w:hAnsi="Arial" w:cs="Arial"/>
          <w:b/>
        </w:rPr>
        <w:t xml:space="preserve"> / Target 3,330.71</w:t>
      </w:r>
    </w:p>
    <w:p w:rsidR="00C35C5B" w:rsidRPr="0072404F" w:rsidRDefault="00A56D48" w:rsidP="00C35C5B">
      <w:pPr>
        <w:pStyle w:val="NoSpacing"/>
        <w:numPr>
          <w:ilvl w:val="0"/>
          <w:numId w:val="16"/>
        </w:numPr>
        <w:jc w:val="both"/>
        <w:rPr>
          <w:rFonts w:ascii="Arial" w:hAnsi="Arial" w:cs="Arial"/>
        </w:rPr>
      </w:pPr>
      <w:r>
        <w:rPr>
          <w:rFonts w:ascii="Arial" w:hAnsi="Arial" w:cs="Arial"/>
        </w:rPr>
        <w:t xml:space="preserve">Combined C1 (number of </w:t>
      </w:r>
      <w:r w:rsidRPr="00B744B5">
        <w:rPr>
          <w:rFonts w:ascii="Arial" w:hAnsi="Arial" w:cs="Arial"/>
          <w:b/>
        </w:rPr>
        <w:t>enterprises assisted</w:t>
      </w:r>
      <w:r>
        <w:rPr>
          <w:rFonts w:ascii="Arial" w:hAnsi="Arial" w:cs="Arial"/>
          <w:b/>
        </w:rPr>
        <w:t>)</w:t>
      </w:r>
      <w:r>
        <w:rPr>
          <w:rFonts w:ascii="Arial" w:hAnsi="Arial" w:cs="Arial"/>
        </w:rPr>
        <w:t xml:space="preserve"> = </w:t>
      </w:r>
      <w:r w:rsidRPr="0015536A">
        <w:rPr>
          <w:rFonts w:ascii="Arial" w:hAnsi="Arial" w:cs="Arial"/>
          <w:b/>
        </w:rPr>
        <w:t>Actual 37</w:t>
      </w:r>
      <w:r w:rsidRPr="00CE3047">
        <w:rPr>
          <w:rFonts w:ascii="Arial" w:hAnsi="Arial" w:cs="Arial"/>
          <w:b/>
        </w:rPr>
        <w:t>00</w:t>
      </w:r>
      <w:r>
        <w:rPr>
          <w:rFonts w:ascii="Arial" w:hAnsi="Arial" w:cs="Arial"/>
          <w:b/>
        </w:rPr>
        <w:t xml:space="preserve"> / Target 3945</w:t>
      </w:r>
      <w:r w:rsidRPr="00CE3047">
        <w:rPr>
          <w:rFonts w:ascii="Arial" w:hAnsi="Arial" w:cs="Arial"/>
          <w:b/>
        </w:rPr>
        <w:t>.</w:t>
      </w:r>
    </w:p>
    <w:p w:rsidR="00C35C5B" w:rsidRDefault="00015D2D" w:rsidP="00CC64C5">
      <w:pPr>
        <w:pStyle w:val="NoSpacing"/>
        <w:jc w:val="both"/>
        <w:rPr>
          <w:rFonts w:ascii="Arial" w:hAnsi="Arial" w:cs="Arial"/>
        </w:rPr>
      </w:pPr>
    </w:p>
    <w:p w:rsidR="0074198D" w:rsidRPr="0074198D" w:rsidRDefault="00A56D48" w:rsidP="00CC64C5">
      <w:pPr>
        <w:pStyle w:val="NoSpacing"/>
        <w:jc w:val="both"/>
        <w:rPr>
          <w:rFonts w:ascii="Arial" w:hAnsi="Arial" w:cs="Arial"/>
        </w:rPr>
      </w:pPr>
      <w:r w:rsidRPr="0074198D">
        <w:rPr>
          <w:rFonts w:ascii="Arial" w:hAnsi="Arial" w:cs="Arial"/>
          <w:b/>
        </w:rPr>
        <w:t>Financial Performance</w:t>
      </w:r>
    </w:p>
    <w:p w:rsidR="00724C52" w:rsidRPr="0074198D" w:rsidRDefault="00A56D48" w:rsidP="0074198D">
      <w:pPr>
        <w:pStyle w:val="NoSpacing"/>
        <w:rPr>
          <w:rFonts w:ascii="Arial" w:hAnsi="Arial" w:cs="Arial"/>
        </w:rPr>
      </w:pPr>
      <w:r w:rsidRPr="0074198D">
        <w:rPr>
          <w:rFonts w:ascii="Arial" w:hAnsi="Arial" w:cs="Arial"/>
        </w:rPr>
        <w:t>This section covers project performance in terms of actual expenditure against the profiled values</w:t>
      </w:r>
      <w:r>
        <w:rPr>
          <w:rFonts w:ascii="Arial" w:hAnsi="Arial" w:cs="Arial"/>
        </w:rPr>
        <w:t xml:space="preserve"> </w:t>
      </w:r>
      <w:r w:rsidRPr="0074198D">
        <w:rPr>
          <w:rFonts w:ascii="Arial" w:hAnsi="Arial" w:cs="Arial"/>
        </w:rPr>
        <w:t>contained in the Funding Agreement.</w:t>
      </w:r>
    </w:p>
    <w:p w:rsidR="0074198D" w:rsidRPr="0074198D" w:rsidRDefault="00015D2D" w:rsidP="0074198D">
      <w:pPr>
        <w:pStyle w:val="NoSpacing"/>
        <w:rPr>
          <w:rFonts w:ascii="Arial" w:hAnsi="Arial" w:cs="Arial"/>
        </w:rPr>
      </w:pPr>
    </w:p>
    <w:p w:rsidR="0074198D" w:rsidRPr="0074198D" w:rsidRDefault="00A56D48" w:rsidP="0074198D">
      <w:pPr>
        <w:pStyle w:val="ListParagraph"/>
        <w:numPr>
          <w:ilvl w:val="0"/>
          <w:numId w:val="15"/>
        </w:numPr>
        <w:ind w:left="360"/>
        <w:jc w:val="both"/>
        <w:rPr>
          <w:sz w:val="22"/>
          <w:szCs w:val="22"/>
        </w:rPr>
      </w:pPr>
      <w:r w:rsidRPr="0074198D">
        <w:rPr>
          <w:sz w:val="22"/>
          <w:szCs w:val="22"/>
        </w:rPr>
        <w:t xml:space="preserve">The amount of Eligible Expenditure Defrayed within the claim period is </w:t>
      </w:r>
      <w:r w:rsidRPr="0074198D">
        <w:rPr>
          <w:b/>
          <w:sz w:val="22"/>
          <w:szCs w:val="22"/>
        </w:rPr>
        <w:t>£553,123.70</w:t>
      </w:r>
    </w:p>
    <w:p w:rsidR="0074198D" w:rsidRPr="0074198D" w:rsidRDefault="00A56D48" w:rsidP="0074198D">
      <w:pPr>
        <w:pStyle w:val="ListParagraph"/>
        <w:numPr>
          <w:ilvl w:val="0"/>
          <w:numId w:val="15"/>
        </w:numPr>
        <w:ind w:left="360"/>
        <w:jc w:val="both"/>
        <w:rPr>
          <w:b/>
          <w:bCs/>
          <w:sz w:val="22"/>
          <w:szCs w:val="22"/>
        </w:rPr>
      </w:pPr>
      <w:r w:rsidRPr="0074198D">
        <w:rPr>
          <w:sz w:val="22"/>
          <w:szCs w:val="22"/>
        </w:rPr>
        <w:t xml:space="preserve">The financial profile for this period was </w:t>
      </w:r>
      <w:r w:rsidRPr="0074198D">
        <w:rPr>
          <w:b/>
          <w:sz w:val="22"/>
          <w:szCs w:val="22"/>
        </w:rPr>
        <w:t>£570,395</w:t>
      </w:r>
      <w:r w:rsidRPr="0074198D">
        <w:rPr>
          <w:b/>
          <w:bCs/>
          <w:sz w:val="22"/>
          <w:szCs w:val="22"/>
        </w:rPr>
        <w:t>.</w:t>
      </w:r>
    </w:p>
    <w:p w:rsidR="0074198D" w:rsidRPr="0074198D" w:rsidRDefault="00A56D48" w:rsidP="0074198D">
      <w:pPr>
        <w:pStyle w:val="ListParagraph"/>
        <w:numPr>
          <w:ilvl w:val="0"/>
          <w:numId w:val="15"/>
        </w:numPr>
        <w:ind w:left="360"/>
        <w:jc w:val="both"/>
        <w:rPr>
          <w:sz w:val="22"/>
          <w:szCs w:val="22"/>
        </w:rPr>
      </w:pPr>
      <w:r w:rsidRPr="0074198D">
        <w:rPr>
          <w:sz w:val="22"/>
          <w:szCs w:val="22"/>
        </w:rPr>
        <w:t xml:space="preserve">Total cumulative expenditure to date is </w:t>
      </w:r>
      <w:r w:rsidRPr="0074198D">
        <w:rPr>
          <w:b/>
          <w:sz w:val="22"/>
          <w:szCs w:val="22"/>
        </w:rPr>
        <w:t>£3,323,210.37</w:t>
      </w:r>
      <w:r w:rsidRPr="0074198D">
        <w:rPr>
          <w:sz w:val="22"/>
          <w:szCs w:val="22"/>
        </w:rPr>
        <w:t xml:space="preserve"> compared </w:t>
      </w:r>
      <w:r>
        <w:rPr>
          <w:sz w:val="22"/>
          <w:szCs w:val="22"/>
        </w:rPr>
        <w:t xml:space="preserve">to </w:t>
      </w:r>
      <w:r w:rsidRPr="0074198D">
        <w:rPr>
          <w:sz w:val="22"/>
          <w:szCs w:val="22"/>
        </w:rPr>
        <w:t xml:space="preserve">approved profile of </w:t>
      </w:r>
    </w:p>
    <w:p w:rsidR="0074198D" w:rsidRPr="0074198D" w:rsidRDefault="00A56D48" w:rsidP="0074198D">
      <w:pPr>
        <w:pStyle w:val="ListParagraph"/>
        <w:numPr>
          <w:ilvl w:val="0"/>
          <w:numId w:val="15"/>
        </w:numPr>
        <w:ind w:left="360"/>
        <w:jc w:val="both"/>
        <w:rPr>
          <w:sz w:val="22"/>
          <w:szCs w:val="22"/>
        </w:rPr>
      </w:pPr>
      <w:r w:rsidRPr="0074198D">
        <w:rPr>
          <w:b/>
          <w:sz w:val="22"/>
          <w:szCs w:val="22"/>
        </w:rPr>
        <w:t>£3,340,481.67</w:t>
      </w:r>
      <w:r w:rsidRPr="0074198D">
        <w:rPr>
          <w:b/>
          <w:bCs/>
          <w:sz w:val="22"/>
          <w:szCs w:val="22"/>
        </w:rPr>
        <w:t>.   </w:t>
      </w:r>
    </w:p>
    <w:p w:rsidR="0096283E" w:rsidRDefault="00015D2D" w:rsidP="00CC64C5">
      <w:pPr>
        <w:pStyle w:val="NoSpacing"/>
        <w:jc w:val="both"/>
        <w:rPr>
          <w:rFonts w:ascii="Arial" w:hAnsi="Arial" w:cs="Arial"/>
        </w:rPr>
      </w:pPr>
    </w:p>
    <w:p w:rsidR="00724C52" w:rsidRPr="00EA4257" w:rsidRDefault="00A56D48" w:rsidP="00CC64C5">
      <w:pPr>
        <w:pStyle w:val="NoSpacing"/>
        <w:jc w:val="both"/>
        <w:rPr>
          <w:rFonts w:ascii="Arial" w:hAnsi="Arial" w:cs="Arial"/>
          <w:b/>
        </w:rPr>
      </w:pPr>
      <w:r w:rsidRPr="00724C52">
        <w:rPr>
          <w:rFonts w:ascii="Arial" w:hAnsi="Arial" w:cs="Arial"/>
          <w:highlight w:val="green"/>
        </w:rPr>
        <w:t>**</w:t>
      </w:r>
      <w:r w:rsidRPr="00724C52">
        <w:rPr>
          <w:highlight w:val="green"/>
        </w:rPr>
        <w:t xml:space="preserve"> </w:t>
      </w:r>
      <w:r w:rsidRPr="00724C52">
        <w:rPr>
          <w:rFonts w:ascii="Arial" w:hAnsi="Arial" w:cs="Arial"/>
          <w:b/>
          <w:highlight w:val="green"/>
        </w:rPr>
        <w:t>It is to be noted that Boost is working to pre Covid-19 targets with regards to job and wealth creation in the midst of an unprecedented economic crisis.</w:t>
      </w:r>
      <w:r>
        <w:rPr>
          <w:rFonts w:ascii="Arial" w:hAnsi="Arial" w:cs="Arial"/>
        </w:rPr>
        <w:t xml:space="preserve"> </w:t>
      </w:r>
      <w:r w:rsidRPr="00724C52">
        <w:rPr>
          <w:rFonts w:ascii="Arial" w:hAnsi="Arial" w:cs="Arial"/>
        </w:rPr>
        <w:t>Britain's economy is heading for a prolonged recession lasting until next spring as the number of coronavirus infections climbs and tougher restrictions are introduced to contain the virus. As a Covid-19 second wave spreads and fresh measures are launched in Lancashire, economists warned that the fightback from the deepest recession in history begun this summer and was already running out of steam. According to Robert Wood, the chief UK economist at Bank of America growth in gross domestic product (GDP) would probably stall in the fourth quarter and the first three months of 2021. This situation is exacerbated by fading stimulus and EU risks. Britain's economy has entered the deepest recession since records began after shrinking by more than any other nation in the second quarter.</w:t>
      </w:r>
      <w:r>
        <w:rPr>
          <w:rFonts w:ascii="Arial" w:hAnsi="Arial" w:cs="Arial"/>
        </w:rPr>
        <w:t xml:space="preserve"> </w:t>
      </w:r>
      <w:r w:rsidRPr="00EA4257">
        <w:rPr>
          <w:rFonts w:ascii="Arial" w:hAnsi="Arial" w:cs="Arial"/>
          <w:b/>
        </w:rPr>
        <w:t xml:space="preserve">This has a direct impact on the business support landscape in Lancashire. </w:t>
      </w:r>
    </w:p>
    <w:p w:rsidR="00724C52" w:rsidRDefault="00015D2D" w:rsidP="00CC64C5">
      <w:pPr>
        <w:pStyle w:val="NoSpacing"/>
        <w:jc w:val="both"/>
        <w:rPr>
          <w:rFonts w:ascii="Arial" w:hAnsi="Arial" w:cs="Arial"/>
        </w:rPr>
      </w:pPr>
    </w:p>
    <w:p w:rsidR="00A80539" w:rsidRPr="00FA2E7C" w:rsidRDefault="00A56D48" w:rsidP="00CC64C5">
      <w:pPr>
        <w:pStyle w:val="NoSpacing"/>
        <w:jc w:val="both"/>
        <w:rPr>
          <w:rFonts w:ascii="Arial" w:hAnsi="Arial" w:cs="Arial"/>
        </w:rPr>
      </w:pPr>
      <w:r w:rsidRPr="00FA2E7C">
        <w:rPr>
          <w:rFonts w:ascii="Arial" w:hAnsi="Arial" w:cs="Arial"/>
        </w:rPr>
        <w:t xml:space="preserve">The Growth Hub's core service providers are confident that output forecasts will </w:t>
      </w:r>
      <w:r w:rsidRPr="00FA2E7C">
        <w:rPr>
          <w:rFonts w:ascii="Arial" w:hAnsi="Arial" w:cs="Arial"/>
          <w:b/>
        </w:rPr>
        <w:t>NOT</w:t>
      </w:r>
      <w:r w:rsidRPr="00FA2E7C">
        <w:rPr>
          <w:rFonts w:ascii="Arial" w:hAnsi="Arial" w:cs="Arial"/>
        </w:rPr>
        <w:t xml:space="preserve"> reduce as a consequence of the impact o</w:t>
      </w:r>
      <w:r>
        <w:rPr>
          <w:rFonts w:ascii="Arial" w:hAnsi="Arial" w:cs="Arial"/>
        </w:rPr>
        <w:t xml:space="preserve">f COVID-19 on project delivery </w:t>
      </w:r>
      <w:r w:rsidRPr="00FA2E7C">
        <w:rPr>
          <w:rFonts w:ascii="Arial" w:hAnsi="Arial" w:cs="Arial"/>
        </w:rPr>
        <w:t xml:space="preserve">and </w:t>
      </w:r>
      <w:r>
        <w:rPr>
          <w:rFonts w:ascii="Arial" w:hAnsi="Arial" w:cs="Arial"/>
        </w:rPr>
        <w:t>adverse market conditions</w:t>
      </w:r>
      <w:r w:rsidRPr="00FA2E7C">
        <w:rPr>
          <w:rFonts w:ascii="Arial" w:hAnsi="Arial" w:cs="Arial"/>
        </w:rPr>
        <w:t xml:space="preserve">. Boost's main delivery organisations and programme management team are putting the extra spade work required to make this happen. Boost's programme management team </w:t>
      </w:r>
      <w:r>
        <w:rPr>
          <w:rFonts w:ascii="Arial" w:hAnsi="Arial" w:cs="Arial"/>
        </w:rPr>
        <w:t>continues</w:t>
      </w:r>
      <w:r w:rsidRPr="00FA2E7C">
        <w:rPr>
          <w:rFonts w:ascii="Arial" w:hAnsi="Arial" w:cs="Arial"/>
        </w:rPr>
        <w:t xml:space="preserve"> to </w:t>
      </w:r>
      <w:r>
        <w:rPr>
          <w:rFonts w:ascii="Arial" w:hAnsi="Arial" w:cs="Arial"/>
        </w:rPr>
        <w:t>work</w:t>
      </w:r>
      <w:r w:rsidRPr="00FA2E7C">
        <w:rPr>
          <w:rFonts w:ascii="Arial" w:hAnsi="Arial" w:cs="Arial"/>
        </w:rPr>
        <w:t xml:space="preserve"> closely with service providers, funding authorities and associated business support agencies to </w:t>
      </w:r>
      <w:r>
        <w:rPr>
          <w:rFonts w:ascii="Arial" w:hAnsi="Arial" w:cs="Arial"/>
        </w:rPr>
        <w:t>try and provide a rapid response to emerging issues</w:t>
      </w:r>
      <w:r w:rsidRPr="00FA2E7C">
        <w:rPr>
          <w:rFonts w:ascii="Arial" w:hAnsi="Arial" w:cs="Arial"/>
        </w:rPr>
        <w:t>.  A project change request application wi</w:t>
      </w:r>
      <w:r>
        <w:rPr>
          <w:rFonts w:ascii="Arial" w:hAnsi="Arial" w:cs="Arial"/>
        </w:rPr>
        <w:t>ll be sent to MHCLG in Quarter 1</w:t>
      </w:r>
      <w:r w:rsidRPr="00FA2E7C">
        <w:rPr>
          <w:rFonts w:ascii="Arial" w:hAnsi="Arial" w:cs="Arial"/>
        </w:rPr>
        <w:t>,</w:t>
      </w:r>
      <w:r>
        <w:rPr>
          <w:rFonts w:ascii="Arial" w:hAnsi="Arial" w:cs="Arial"/>
        </w:rPr>
        <w:t xml:space="preserve"> 2021</w:t>
      </w:r>
      <w:r w:rsidRPr="00FA2E7C">
        <w:rPr>
          <w:rFonts w:ascii="Arial" w:hAnsi="Arial" w:cs="Arial"/>
        </w:rPr>
        <w:t>.</w:t>
      </w:r>
    </w:p>
    <w:p w:rsidR="00A80539" w:rsidRPr="00FA2E7C" w:rsidRDefault="00015D2D" w:rsidP="00CC64C5">
      <w:pPr>
        <w:pStyle w:val="NoSpacing"/>
        <w:jc w:val="both"/>
        <w:rPr>
          <w:rFonts w:ascii="Arial" w:hAnsi="Arial" w:cs="Arial"/>
          <w:b/>
          <w:i/>
        </w:rPr>
      </w:pPr>
    </w:p>
    <w:p w:rsidR="00BA6597" w:rsidRPr="00BA6597" w:rsidRDefault="00A56D48" w:rsidP="00BA6597">
      <w:pPr>
        <w:spacing w:after="160" w:line="259" w:lineRule="auto"/>
        <w:ind w:left="0" w:firstLine="0"/>
        <w:jc w:val="both"/>
        <w:rPr>
          <w:rFonts w:eastAsiaTheme="minorHAnsi"/>
          <w:b/>
          <w:color w:val="auto"/>
          <w:sz w:val="22"/>
          <w:szCs w:val="22"/>
          <w:u w:val="single"/>
          <w:lang w:eastAsia="en-US"/>
        </w:rPr>
      </w:pPr>
      <w:r w:rsidRPr="00BA6597">
        <w:rPr>
          <w:rFonts w:eastAsiaTheme="minorHAnsi"/>
          <w:b/>
          <w:color w:val="auto"/>
          <w:sz w:val="22"/>
          <w:szCs w:val="22"/>
          <w:u w:val="single"/>
          <w:lang w:eastAsia="en-US"/>
        </w:rPr>
        <w:t>Risks</w:t>
      </w:r>
    </w:p>
    <w:p w:rsidR="00BA6597" w:rsidRPr="00BA6597" w:rsidRDefault="00A56D48" w:rsidP="00BA6597">
      <w:pPr>
        <w:tabs>
          <w:tab w:val="left" w:pos="709"/>
          <w:tab w:val="num" w:pos="1112"/>
        </w:tabs>
        <w:spacing w:before="120" w:after="240" w:line="264" w:lineRule="auto"/>
        <w:ind w:left="0" w:firstLine="0"/>
        <w:jc w:val="both"/>
        <w:rPr>
          <w:rFonts w:eastAsia="Times New Roman" w:cs="Times New Roman"/>
          <w:color w:val="auto"/>
          <w:sz w:val="22"/>
          <w:szCs w:val="22"/>
        </w:rPr>
      </w:pPr>
      <w:r w:rsidRPr="00BA6597">
        <w:rPr>
          <w:rFonts w:eastAsia="Times New Roman"/>
          <w:color w:val="auto"/>
          <w:sz w:val="22"/>
          <w:szCs w:val="22"/>
        </w:rPr>
        <w:t>A new Single P</w:t>
      </w:r>
      <w:r w:rsidRPr="00BA6597">
        <w:rPr>
          <w:rFonts w:eastAsia="Times New Roman" w:cs="Times New Roman"/>
          <w:color w:val="auto"/>
          <w:sz w:val="22"/>
          <w:szCs w:val="22"/>
        </w:rPr>
        <w:t xml:space="preserve">ortfolio Risk Register for the combined programmes has been created, which can be found at Appendix </w:t>
      </w:r>
      <w:r>
        <w:rPr>
          <w:rFonts w:eastAsia="Times New Roman" w:cs="Times New Roman"/>
          <w:color w:val="auto"/>
          <w:sz w:val="22"/>
          <w:szCs w:val="22"/>
        </w:rPr>
        <w:t>M</w:t>
      </w:r>
      <w:r w:rsidRPr="00BA6597">
        <w:rPr>
          <w:rFonts w:eastAsia="Times New Roman" w:cs="Times New Roman"/>
          <w:color w:val="auto"/>
          <w:sz w:val="22"/>
          <w:szCs w:val="22"/>
        </w:rPr>
        <w:t xml:space="preserve"> to the main report. </w:t>
      </w:r>
    </w:p>
    <w:p w:rsidR="00EA4257" w:rsidRDefault="00015D2D" w:rsidP="00CC64C5">
      <w:pPr>
        <w:pStyle w:val="NoSpacing"/>
        <w:jc w:val="both"/>
        <w:rPr>
          <w:rFonts w:ascii="Arial" w:hAnsi="Arial" w:cs="Arial"/>
          <w:b/>
        </w:rPr>
      </w:pPr>
    </w:p>
    <w:sectPr w:rsidR="00EA4257" w:rsidSect="0072404F">
      <w:footerReference w:type="default" r:id="rId8"/>
      <w:pgSz w:w="11906" w:h="16838"/>
      <w:pgMar w:top="99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F1" w:rsidRDefault="00A56D48">
      <w:pPr>
        <w:spacing w:after="0" w:line="240" w:lineRule="auto"/>
      </w:pPr>
      <w:r>
        <w:separator/>
      </w:r>
    </w:p>
  </w:endnote>
  <w:endnote w:type="continuationSeparator" w:id="0">
    <w:p w:rsidR="00614DF1" w:rsidRDefault="00A5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24549"/>
      <w:docPartObj>
        <w:docPartGallery w:val="Page Numbers (Bottom of Page)"/>
        <w:docPartUnique/>
      </w:docPartObj>
    </w:sdtPr>
    <w:sdtEndPr>
      <w:rPr>
        <w:noProof/>
      </w:rPr>
    </w:sdtEndPr>
    <w:sdtContent>
      <w:p w:rsidR="0016733D" w:rsidRDefault="00A56D48">
        <w:pPr>
          <w:pStyle w:val="Footer"/>
          <w:jc w:val="center"/>
        </w:pPr>
        <w:r>
          <w:fldChar w:fldCharType="begin"/>
        </w:r>
        <w:r>
          <w:instrText xml:space="preserve"> PAGE   \* MERGEFORMAT </w:instrText>
        </w:r>
        <w:r>
          <w:fldChar w:fldCharType="separate"/>
        </w:r>
        <w:r w:rsidR="00015D2D">
          <w:rPr>
            <w:noProof/>
          </w:rPr>
          <w:t>3</w:t>
        </w:r>
        <w:r>
          <w:rPr>
            <w:noProof/>
          </w:rPr>
          <w:fldChar w:fldCharType="end"/>
        </w:r>
      </w:p>
    </w:sdtContent>
  </w:sdt>
  <w:p w:rsidR="0016733D" w:rsidRDefault="0001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F1" w:rsidRDefault="00A56D48">
      <w:pPr>
        <w:spacing w:after="0" w:line="240" w:lineRule="auto"/>
      </w:pPr>
      <w:r>
        <w:separator/>
      </w:r>
    </w:p>
  </w:footnote>
  <w:footnote w:type="continuationSeparator" w:id="0">
    <w:p w:rsidR="00614DF1" w:rsidRDefault="00A5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3A8"/>
    <w:multiLevelType w:val="hybridMultilevel"/>
    <w:tmpl w:val="0432569C"/>
    <w:lvl w:ilvl="0" w:tplc="46766B32">
      <w:start w:val="1"/>
      <w:numFmt w:val="lowerLetter"/>
      <w:lvlText w:val="(%1)"/>
      <w:lvlJc w:val="left"/>
      <w:pPr>
        <w:ind w:left="360" w:hanging="360"/>
      </w:pPr>
      <w:rPr>
        <w:rFonts w:ascii="Arial" w:hAnsi="Arial" w:cs="Arial" w:hint="default"/>
      </w:rPr>
    </w:lvl>
    <w:lvl w:ilvl="1" w:tplc="CD0A7B94" w:tentative="1">
      <w:start w:val="1"/>
      <w:numFmt w:val="lowerLetter"/>
      <w:lvlText w:val="%2."/>
      <w:lvlJc w:val="left"/>
      <w:pPr>
        <w:ind w:left="1080" w:hanging="360"/>
      </w:pPr>
    </w:lvl>
    <w:lvl w:ilvl="2" w:tplc="4E3A9470" w:tentative="1">
      <w:start w:val="1"/>
      <w:numFmt w:val="lowerRoman"/>
      <w:lvlText w:val="%3."/>
      <w:lvlJc w:val="right"/>
      <w:pPr>
        <w:ind w:left="1800" w:hanging="180"/>
      </w:pPr>
    </w:lvl>
    <w:lvl w:ilvl="3" w:tplc="08C823DA" w:tentative="1">
      <w:start w:val="1"/>
      <w:numFmt w:val="decimal"/>
      <w:lvlText w:val="%4."/>
      <w:lvlJc w:val="left"/>
      <w:pPr>
        <w:ind w:left="2520" w:hanging="360"/>
      </w:pPr>
    </w:lvl>
    <w:lvl w:ilvl="4" w:tplc="AB9068DA" w:tentative="1">
      <w:start w:val="1"/>
      <w:numFmt w:val="lowerLetter"/>
      <w:lvlText w:val="%5."/>
      <w:lvlJc w:val="left"/>
      <w:pPr>
        <w:ind w:left="3240" w:hanging="360"/>
      </w:pPr>
    </w:lvl>
    <w:lvl w:ilvl="5" w:tplc="0E4CF526" w:tentative="1">
      <w:start w:val="1"/>
      <w:numFmt w:val="lowerRoman"/>
      <w:lvlText w:val="%6."/>
      <w:lvlJc w:val="right"/>
      <w:pPr>
        <w:ind w:left="3960" w:hanging="180"/>
      </w:pPr>
    </w:lvl>
    <w:lvl w:ilvl="6" w:tplc="364202FC" w:tentative="1">
      <w:start w:val="1"/>
      <w:numFmt w:val="decimal"/>
      <w:lvlText w:val="%7."/>
      <w:lvlJc w:val="left"/>
      <w:pPr>
        <w:ind w:left="4680" w:hanging="360"/>
      </w:pPr>
    </w:lvl>
    <w:lvl w:ilvl="7" w:tplc="C4C40D2C" w:tentative="1">
      <w:start w:val="1"/>
      <w:numFmt w:val="lowerLetter"/>
      <w:lvlText w:val="%8."/>
      <w:lvlJc w:val="left"/>
      <w:pPr>
        <w:ind w:left="5400" w:hanging="360"/>
      </w:pPr>
    </w:lvl>
    <w:lvl w:ilvl="8" w:tplc="B1B0413E" w:tentative="1">
      <w:start w:val="1"/>
      <w:numFmt w:val="lowerRoman"/>
      <w:lvlText w:val="%9."/>
      <w:lvlJc w:val="right"/>
      <w:pPr>
        <w:ind w:left="6120" w:hanging="180"/>
      </w:pPr>
    </w:lvl>
  </w:abstractNum>
  <w:abstractNum w:abstractNumId="1" w15:restartNumberingAfterBreak="0">
    <w:nsid w:val="157A0DC6"/>
    <w:multiLevelType w:val="hybridMultilevel"/>
    <w:tmpl w:val="10E8D4CE"/>
    <w:lvl w:ilvl="0" w:tplc="3600035A">
      <w:start w:val="1"/>
      <w:numFmt w:val="bullet"/>
      <w:lvlText w:val="o"/>
      <w:lvlJc w:val="left"/>
      <w:pPr>
        <w:ind w:left="1080" w:hanging="360"/>
      </w:pPr>
      <w:rPr>
        <w:rFonts w:ascii="Courier New" w:hAnsi="Courier New" w:cs="Courier New" w:hint="default"/>
      </w:rPr>
    </w:lvl>
    <w:lvl w:ilvl="1" w:tplc="E140E1D8">
      <w:start w:val="1"/>
      <w:numFmt w:val="bullet"/>
      <w:lvlText w:val="o"/>
      <w:lvlJc w:val="left"/>
      <w:pPr>
        <w:ind w:left="1800" w:hanging="360"/>
      </w:pPr>
      <w:rPr>
        <w:rFonts w:ascii="Courier New" w:hAnsi="Courier New" w:cs="Courier New" w:hint="default"/>
      </w:rPr>
    </w:lvl>
    <w:lvl w:ilvl="2" w:tplc="AE241066" w:tentative="1">
      <w:start w:val="1"/>
      <w:numFmt w:val="lowerRoman"/>
      <w:lvlText w:val="%3."/>
      <w:lvlJc w:val="right"/>
      <w:pPr>
        <w:ind w:left="2520" w:hanging="180"/>
      </w:pPr>
    </w:lvl>
    <w:lvl w:ilvl="3" w:tplc="588E942A" w:tentative="1">
      <w:start w:val="1"/>
      <w:numFmt w:val="decimal"/>
      <w:lvlText w:val="%4."/>
      <w:lvlJc w:val="left"/>
      <w:pPr>
        <w:ind w:left="3240" w:hanging="360"/>
      </w:pPr>
    </w:lvl>
    <w:lvl w:ilvl="4" w:tplc="8CB0DD7A" w:tentative="1">
      <w:start w:val="1"/>
      <w:numFmt w:val="lowerLetter"/>
      <w:lvlText w:val="%5."/>
      <w:lvlJc w:val="left"/>
      <w:pPr>
        <w:ind w:left="3960" w:hanging="360"/>
      </w:pPr>
    </w:lvl>
    <w:lvl w:ilvl="5" w:tplc="12E40038" w:tentative="1">
      <w:start w:val="1"/>
      <w:numFmt w:val="lowerRoman"/>
      <w:lvlText w:val="%6."/>
      <w:lvlJc w:val="right"/>
      <w:pPr>
        <w:ind w:left="4680" w:hanging="180"/>
      </w:pPr>
    </w:lvl>
    <w:lvl w:ilvl="6" w:tplc="DF08F0EC" w:tentative="1">
      <w:start w:val="1"/>
      <w:numFmt w:val="decimal"/>
      <w:lvlText w:val="%7."/>
      <w:lvlJc w:val="left"/>
      <w:pPr>
        <w:ind w:left="5400" w:hanging="360"/>
      </w:pPr>
    </w:lvl>
    <w:lvl w:ilvl="7" w:tplc="48EE5A6A" w:tentative="1">
      <w:start w:val="1"/>
      <w:numFmt w:val="lowerLetter"/>
      <w:lvlText w:val="%8."/>
      <w:lvlJc w:val="left"/>
      <w:pPr>
        <w:ind w:left="6120" w:hanging="360"/>
      </w:pPr>
    </w:lvl>
    <w:lvl w:ilvl="8" w:tplc="14B0FC0E" w:tentative="1">
      <w:start w:val="1"/>
      <w:numFmt w:val="lowerRoman"/>
      <w:lvlText w:val="%9."/>
      <w:lvlJc w:val="right"/>
      <w:pPr>
        <w:ind w:left="6840" w:hanging="180"/>
      </w:pPr>
    </w:lvl>
  </w:abstractNum>
  <w:abstractNum w:abstractNumId="2" w15:restartNumberingAfterBreak="0">
    <w:nsid w:val="19A333D8"/>
    <w:multiLevelType w:val="hybridMultilevel"/>
    <w:tmpl w:val="5C7EC172"/>
    <w:lvl w:ilvl="0" w:tplc="2CC4DE58">
      <w:start w:val="1"/>
      <w:numFmt w:val="bullet"/>
      <w:lvlText w:val=""/>
      <w:lvlJc w:val="left"/>
      <w:pPr>
        <w:ind w:left="720" w:hanging="360"/>
      </w:pPr>
      <w:rPr>
        <w:rFonts w:ascii="Wingdings" w:hAnsi="Wingdings" w:hint="default"/>
      </w:rPr>
    </w:lvl>
    <w:lvl w:ilvl="1" w:tplc="50CC13D0" w:tentative="1">
      <w:start w:val="1"/>
      <w:numFmt w:val="bullet"/>
      <w:lvlText w:val="o"/>
      <w:lvlJc w:val="left"/>
      <w:pPr>
        <w:ind w:left="1440" w:hanging="360"/>
      </w:pPr>
      <w:rPr>
        <w:rFonts w:ascii="Courier New" w:hAnsi="Courier New" w:cs="Courier New" w:hint="default"/>
      </w:rPr>
    </w:lvl>
    <w:lvl w:ilvl="2" w:tplc="9A76092E" w:tentative="1">
      <w:start w:val="1"/>
      <w:numFmt w:val="bullet"/>
      <w:lvlText w:val=""/>
      <w:lvlJc w:val="left"/>
      <w:pPr>
        <w:ind w:left="2160" w:hanging="360"/>
      </w:pPr>
      <w:rPr>
        <w:rFonts w:ascii="Wingdings" w:hAnsi="Wingdings" w:hint="default"/>
      </w:rPr>
    </w:lvl>
    <w:lvl w:ilvl="3" w:tplc="815C33B0" w:tentative="1">
      <w:start w:val="1"/>
      <w:numFmt w:val="bullet"/>
      <w:lvlText w:val=""/>
      <w:lvlJc w:val="left"/>
      <w:pPr>
        <w:ind w:left="2880" w:hanging="360"/>
      </w:pPr>
      <w:rPr>
        <w:rFonts w:ascii="Symbol" w:hAnsi="Symbol" w:hint="default"/>
      </w:rPr>
    </w:lvl>
    <w:lvl w:ilvl="4" w:tplc="71AAF8A4" w:tentative="1">
      <w:start w:val="1"/>
      <w:numFmt w:val="bullet"/>
      <w:lvlText w:val="o"/>
      <w:lvlJc w:val="left"/>
      <w:pPr>
        <w:ind w:left="3600" w:hanging="360"/>
      </w:pPr>
      <w:rPr>
        <w:rFonts w:ascii="Courier New" w:hAnsi="Courier New" w:cs="Courier New" w:hint="default"/>
      </w:rPr>
    </w:lvl>
    <w:lvl w:ilvl="5" w:tplc="745676B0" w:tentative="1">
      <w:start w:val="1"/>
      <w:numFmt w:val="bullet"/>
      <w:lvlText w:val=""/>
      <w:lvlJc w:val="left"/>
      <w:pPr>
        <w:ind w:left="4320" w:hanging="360"/>
      </w:pPr>
      <w:rPr>
        <w:rFonts w:ascii="Wingdings" w:hAnsi="Wingdings" w:hint="default"/>
      </w:rPr>
    </w:lvl>
    <w:lvl w:ilvl="6" w:tplc="D8D2762E" w:tentative="1">
      <w:start w:val="1"/>
      <w:numFmt w:val="bullet"/>
      <w:lvlText w:val=""/>
      <w:lvlJc w:val="left"/>
      <w:pPr>
        <w:ind w:left="5040" w:hanging="360"/>
      </w:pPr>
      <w:rPr>
        <w:rFonts w:ascii="Symbol" w:hAnsi="Symbol" w:hint="default"/>
      </w:rPr>
    </w:lvl>
    <w:lvl w:ilvl="7" w:tplc="271A5852" w:tentative="1">
      <w:start w:val="1"/>
      <w:numFmt w:val="bullet"/>
      <w:lvlText w:val="o"/>
      <w:lvlJc w:val="left"/>
      <w:pPr>
        <w:ind w:left="5760" w:hanging="360"/>
      </w:pPr>
      <w:rPr>
        <w:rFonts w:ascii="Courier New" w:hAnsi="Courier New" w:cs="Courier New" w:hint="default"/>
      </w:rPr>
    </w:lvl>
    <w:lvl w:ilvl="8" w:tplc="99B2F196" w:tentative="1">
      <w:start w:val="1"/>
      <w:numFmt w:val="bullet"/>
      <w:lvlText w:val=""/>
      <w:lvlJc w:val="left"/>
      <w:pPr>
        <w:ind w:left="6480" w:hanging="360"/>
      </w:pPr>
      <w:rPr>
        <w:rFonts w:ascii="Wingdings" w:hAnsi="Wingdings" w:hint="default"/>
      </w:rPr>
    </w:lvl>
  </w:abstractNum>
  <w:abstractNum w:abstractNumId="3" w15:restartNumberingAfterBreak="0">
    <w:nsid w:val="1C89753B"/>
    <w:multiLevelType w:val="hybridMultilevel"/>
    <w:tmpl w:val="3BBAB42C"/>
    <w:lvl w:ilvl="0" w:tplc="8B9EAAC2">
      <w:start w:val="1"/>
      <w:numFmt w:val="bullet"/>
      <w:lvlText w:val=""/>
      <w:lvlJc w:val="left"/>
      <w:pPr>
        <w:ind w:left="720" w:hanging="360"/>
      </w:pPr>
      <w:rPr>
        <w:rFonts w:ascii="Wingdings" w:hAnsi="Wingdings" w:hint="default"/>
      </w:rPr>
    </w:lvl>
    <w:lvl w:ilvl="1" w:tplc="5B8EB7B0" w:tentative="1">
      <w:start w:val="1"/>
      <w:numFmt w:val="bullet"/>
      <w:lvlText w:val="o"/>
      <w:lvlJc w:val="left"/>
      <w:pPr>
        <w:ind w:left="1440" w:hanging="360"/>
      </w:pPr>
      <w:rPr>
        <w:rFonts w:ascii="Courier New" w:hAnsi="Courier New" w:cs="Courier New" w:hint="default"/>
      </w:rPr>
    </w:lvl>
    <w:lvl w:ilvl="2" w:tplc="50A4042C" w:tentative="1">
      <w:start w:val="1"/>
      <w:numFmt w:val="bullet"/>
      <w:lvlText w:val=""/>
      <w:lvlJc w:val="left"/>
      <w:pPr>
        <w:ind w:left="2160" w:hanging="360"/>
      </w:pPr>
      <w:rPr>
        <w:rFonts w:ascii="Wingdings" w:hAnsi="Wingdings" w:hint="default"/>
      </w:rPr>
    </w:lvl>
    <w:lvl w:ilvl="3" w:tplc="51BE4804" w:tentative="1">
      <w:start w:val="1"/>
      <w:numFmt w:val="bullet"/>
      <w:lvlText w:val=""/>
      <w:lvlJc w:val="left"/>
      <w:pPr>
        <w:ind w:left="2880" w:hanging="360"/>
      </w:pPr>
      <w:rPr>
        <w:rFonts w:ascii="Symbol" w:hAnsi="Symbol" w:hint="default"/>
      </w:rPr>
    </w:lvl>
    <w:lvl w:ilvl="4" w:tplc="12DCC71E" w:tentative="1">
      <w:start w:val="1"/>
      <w:numFmt w:val="bullet"/>
      <w:lvlText w:val="o"/>
      <w:lvlJc w:val="left"/>
      <w:pPr>
        <w:ind w:left="3600" w:hanging="360"/>
      </w:pPr>
      <w:rPr>
        <w:rFonts w:ascii="Courier New" w:hAnsi="Courier New" w:cs="Courier New" w:hint="default"/>
      </w:rPr>
    </w:lvl>
    <w:lvl w:ilvl="5" w:tplc="468CEDCE" w:tentative="1">
      <w:start w:val="1"/>
      <w:numFmt w:val="bullet"/>
      <w:lvlText w:val=""/>
      <w:lvlJc w:val="left"/>
      <w:pPr>
        <w:ind w:left="4320" w:hanging="360"/>
      </w:pPr>
      <w:rPr>
        <w:rFonts w:ascii="Wingdings" w:hAnsi="Wingdings" w:hint="default"/>
      </w:rPr>
    </w:lvl>
    <w:lvl w:ilvl="6" w:tplc="BBF89F98" w:tentative="1">
      <w:start w:val="1"/>
      <w:numFmt w:val="bullet"/>
      <w:lvlText w:val=""/>
      <w:lvlJc w:val="left"/>
      <w:pPr>
        <w:ind w:left="5040" w:hanging="360"/>
      </w:pPr>
      <w:rPr>
        <w:rFonts w:ascii="Symbol" w:hAnsi="Symbol" w:hint="default"/>
      </w:rPr>
    </w:lvl>
    <w:lvl w:ilvl="7" w:tplc="F6C2005E" w:tentative="1">
      <w:start w:val="1"/>
      <w:numFmt w:val="bullet"/>
      <w:lvlText w:val="o"/>
      <w:lvlJc w:val="left"/>
      <w:pPr>
        <w:ind w:left="5760" w:hanging="360"/>
      </w:pPr>
      <w:rPr>
        <w:rFonts w:ascii="Courier New" w:hAnsi="Courier New" w:cs="Courier New" w:hint="default"/>
      </w:rPr>
    </w:lvl>
    <w:lvl w:ilvl="8" w:tplc="7146F3A0" w:tentative="1">
      <w:start w:val="1"/>
      <w:numFmt w:val="bullet"/>
      <w:lvlText w:val=""/>
      <w:lvlJc w:val="left"/>
      <w:pPr>
        <w:ind w:left="6480" w:hanging="360"/>
      </w:pPr>
      <w:rPr>
        <w:rFonts w:ascii="Wingdings" w:hAnsi="Wingdings" w:hint="default"/>
      </w:rPr>
    </w:lvl>
  </w:abstractNum>
  <w:abstractNum w:abstractNumId="4" w15:restartNumberingAfterBreak="0">
    <w:nsid w:val="26EA09CD"/>
    <w:multiLevelType w:val="hybridMultilevel"/>
    <w:tmpl w:val="411A048A"/>
    <w:lvl w:ilvl="0" w:tplc="BBEA7D16">
      <w:start w:val="1"/>
      <w:numFmt w:val="bullet"/>
      <w:lvlText w:val=""/>
      <w:lvlJc w:val="left"/>
      <w:pPr>
        <w:ind w:left="360" w:hanging="360"/>
      </w:pPr>
      <w:rPr>
        <w:rFonts w:ascii="Wingdings" w:hAnsi="Wingdings" w:hint="default"/>
      </w:rPr>
    </w:lvl>
    <w:lvl w:ilvl="1" w:tplc="4D6A5D10">
      <w:start w:val="1"/>
      <w:numFmt w:val="bullet"/>
      <w:lvlText w:val="o"/>
      <w:lvlJc w:val="left"/>
      <w:pPr>
        <w:ind w:left="1080" w:hanging="360"/>
      </w:pPr>
      <w:rPr>
        <w:rFonts w:ascii="Courier New" w:hAnsi="Courier New" w:cs="Courier New" w:hint="default"/>
      </w:rPr>
    </w:lvl>
    <w:lvl w:ilvl="2" w:tplc="BC52175E" w:tentative="1">
      <w:start w:val="1"/>
      <w:numFmt w:val="bullet"/>
      <w:lvlText w:val=""/>
      <w:lvlJc w:val="left"/>
      <w:pPr>
        <w:ind w:left="1800" w:hanging="360"/>
      </w:pPr>
      <w:rPr>
        <w:rFonts w:ascii="Wingdings" w:hAnsi="Wingdings" w:hint="default"/>
      </w:rPr>
    </w:lvl>
    <w:lvl w:ilvl="3" w:tplc="AF40C74E" w:tentative="1">
      <w:start w:val="1"/>
      <w:numFmt w:val="bullet"/>
      <w:lvlText w:val=""/>
      <w:lvlJc w:val="left"/>
      <w:pPr>
        <w:ind w:left="2520" w:hanging="360"/>
      </w:pPr>
      <w:rPr>
        <w:rFonts w:ascii="Symbol" w:hAnsi="Symbol" w:hint="default"/>
      </w:rPr>
    </w:lvl>
    <w:lvl w:ilvl="4" w:tplc="918880B8" w:tentative="1">
      <w:start w:val="1"/>
      <w:numFmt w:val="bullet"/>
      <w:lvlText w:val="o"/>
      <w:lvlJc w:val="left"/>
      <w:pPr>
        <w:ind w:left="3240" w:hanging="360"/>
      </w:pPr>
      <w:rPr>
        <w:rFonts w:ascii="Courier New" w:hAnsi="Courier New" w:cs="Courier New" w:hint="default"/>
      </w:rPr>
    </w:lvl>
    <w:lvl w:ilvl="5" w:tplc="7A1E2E30" w:tentative="1">
      <w:start w:val="1"/>
      <w:numFmt w:val="bullet"/>
      <w:lvlText w:val=""/>
      <w:lvlJc w:val="left"/>
      <w:pPr>
        <w:ind w:left="3960" w:hanging="360"/>
      </w:pPr>
      <w:rPr>
        <w:rFonts w:ascii="Wingdings" w:hAnsi="Wingdings" w:hint="default"/>
      </w:rPr>
    </w:lvl>
    <w:lvl w:ilvl="6" w:tplc="2C40FE3C" w:tentative="1">
      <w:start w:val="1"/>
      <w:numFmt w:val="bullet"/>
      <w:lvlText w:val=""/>
      <w:lvlJc w:val="left"/>
      <w:pPr>
        <w:ind w:left="4680" w:hanging="360"/>
      </w:pPr>
      <w:rPr>
        <w:rFonts w:ascii="Symbol" w:hAnsi="Symbol" w:hint="default"/>
      </w:rPr>
    </w:lvl>
    <w:lvl w:ilvl="7" w:tplc="C688EF1C" w:tentative="1">
      <w:start w:val="1"/>
      <w:numFmt w:val="bullet"/>
      <w:lvlText w:val="o"/>
      <w:lvlJc w:val="left"/>
      <w:pPr>
        <w:ind w:left="5400" w:hanging="360"/>
      </w:pPr>
      <w:rPr>
        <w:rFonts w:ascii="Courier New" w:hAnsi="Courier New" w:cs="Courier New" w:hint="default"/>
      </w:rPr>
    </w:lvl>
    <w:lvl w:ilvl="8" w:tplc="A0DA7822" w:tentative="1">
      <w:start w:val="1"/>
      <w:numFmt w:val="bullet"/>
      <w:lvlText w:val=""/>
      <w:lvlJc w:val="left"/>
      <w:pPr>
        <w:ind w:left="6120" w:hanging="360"/>
      </w:pPr>
      <w:rPr>
        <w:rFonts w:ascii="Wingdings" w:hAnsi="Wingdings" w:hint="default"/>
      </w:rPr>
    </w:lvl>
  </w:abstractNum>
  <w:abstractNum w:abstractNumId="5" w15:restartNumberingAfterBreak="0">
    <w:nsid w:val="33D776BC"/>
    <w:multiLevelType w:val="hybridMultilevel"/>
    <w:tmpl w:val="A1CA33B2"/>
    <w:lvl w:ilvl="0" w:tplc="D23C064A">
      <w:start w:val="1"/>
      <w:numFmt w:val="bullet"/>
      <w:lvlText w:val=""/>
      <w:lvlJc w:val="left"/>
      <w:pPr>
        <w:ind w:left="720" w:hanging="360"/>
      </w:pPr>
      <w:rPr>
        <w:rFonts w:ascii="Wingdings" w:hAnsi="Wingdings" w:hint="default"/>
      </w:rPr>
    </w:lvl>
    <w:lvl w:ilvl="1" w:tplc="AC54C18E" w:tentative="1">
      <w:start w:val="1"/>
      <w:numFmt w:val="bullet"/>
      <w:lvlText w:val="o"/>
      <w:lvlJc w:val="left"/>
      <w:pPr>
        <w:ind w:left="1440" w:hanging="360"/>
      </w:pPr>
      <w:rPr>
        <w:rFonts w:ascii="Courier New" w:hAnsi="Courier New" w:cs="Courier New" w:hint="default"/>
      </w:rPr>
    </w:lvl>
    <w:lvl w:ilvl="2" w:tplc="17CC5B46" w:tentative="1">
      <w:start w:val="1"/>
      <w:numFmt w:val="bullet"/>
      <w:lvlText w:val=""/>
      <w:lvlJc w:val="left"/>
      <w:pPr>
        <w:ind w:left="2160" w:hanging="360"/>
      </w:pPr>
      <w:rPr>
        <w:rFonts w:ascii="Wingdings" w:hAnsi="Wingdings" w:hint="default"/>
      </w:rPr>
    </w:lvl>
    <w:lvl w:ilvl="3" w:tplc="FD08D2D6" w:tentative="1">
      <w:start w:val="1"/>
      <w:numFmt w:val="bullet"/>
      <w:lvlText w:val=""/>
      <w:lvlJc w:val="left"/>
      <w:pPr>
        <w:ind w:left="2880" w:hanging="360"/>
      </w:pPr>
      <w:rPr>
        <w:rFonts w:ascii="Symbol" w:hAnsi="Symbol" w:hint="default"/>
      </w:rPr>
    </w:lvl>
    <w:lvl w:ilvl="4" w:tplc="152A652C" w:tentative="1">
      <w:start w:val="1"/>
      <w:numFmt w:val="bullet"/>
      <w:lvlText w:val="o"/>
      <w:lvlJc w:val="left"/>
      <w:pPr>
        <w:ind w:left="3600" w:hanging="360"/>
      </w:pPr>
      <w:rPr>
        <w:rFonts w:ascii="Courier New" w:hAnsi="Courier New" w:cs="Courier New" w:hint="default"/>
      </w:rPr>
    </w:lvl>
    <w:lvl w:ilvl="5" w:tplc="C0A4DA50" w:tentative="1">
      <w:start w:val="1"/>
      <w:numFmt w:val="bullet"/>
      <w:lvlText w:val=""/>
      <w:lvlJc w:val="left"/>
      <w:pPr>
        <w:ind w:left="4320" w:hanging="360"/>
      </w:pPr>
      <w:rPr>
        <w:rFonts w:ascii="Wingdings" w:hAnsi="Wingdings" w:hint="default"/>
      </w:rPr>
    </w:lvl>
    <w:lvl w:ilvl="6" w:tplc="E948F35C" w:tentative="1">
      <w:start w:val="1"/>
      <w:numFmt w:val="bullet"/>
      <w:lvlText w:val=""/>
      <w:lvlJc w:val="left"/>
      <w:pPr>
        <w:ind w:left="5040" w:hanging="360"/>
      </w:pPr>
      <w:rPr>
        <w:rFonts w:ascii="Symbol" w:hAnsi="Symbol" w:hint="default"/>
      </w:rPr>
    </w:lvl>
    <w:lvl w:ilvl="7" w:tplc="97064612" w:tentative="1">
      <w:start w:val="1"/>
      <w:numFmt w:val="bullet"/>
      <w:lvlText w:val="o"/>
      <w:lvlJc w:val="left"/>
      <w:pPr>
        <w:ind w:left="5760" w:hanging="360"/>
      </w:pPr>
      <w:rPr>
        <w:rFonts w:ascii="Courier New" w:hAnsi="Courier New" w:cs="Courier New" w:hint="default"/>
      </w:rPr>
    </w:lvl>
    <w:lvl w:ilvl="8" w:tplc="8B302174" w:tentative="1">
      <w:start w:val="1"/>
      <w:numFmt w:val="bullet"/>
      <w:lvlText w:val=""/>
      <w:lvlJc w:val="left"/>
      <w:pPr>
        <w:ind w:left="6480" w:hanging="360"/>
      </w:pPr>
      <w:rPr>
        <w:rFonts w:ascii="Wingdings" w:hAnsi="Wingdings" w:hint="default"/>
      </w:rPr>
    </w:lvl>
  </w:abstractNum>
  <w:abstractNum w:abstractNumId="6" w15:restartNumberingAfterBreak="0">
    <w:nsid w:val="35924E42"/>
    <w:multiLevelType w:val="hybridMultilevel"/>
    <w:tmpl w:val="58144B36"/>
    <w:lvl w:ilvl="0" w:tplc="04045D3C">
      <w:start w:val="1"/>
      <w:numFmt w:val="lowerLetter"/>
      <w:lvlText w:val="(%1)"/>
      <w:lvlJc w:val="left"/>
      <w:pPr>
        <w:ind w:left="720" w:hanging="360"/>
      </w:pPr>
      <w:rPr>
        <w:rFonts w:hint="default"/>
      </w:rPr>
    </w:lvl>
    <w:lvl w:ilvl="1" w:tplc="39FCD650" w:tentative="1">
      <w:start w:val="1"/>
      <w:numFmt w:val="lowerLetter"/>
      <w:lvlText w:val="%2."/>
      <w:lvlJc w:val="left"/>
      <w:pPr>
        <w:ind w:left="1440" w:hanging="360"/>
      </w:pPr>
    </w:lvl>
    <w:lvl w:ilvl="2" w:tplc="3E1C3B44" w:tentative="1">
      <w:start w:val="1"/>
      <w:numFmt w:val="lowerRoman"/>
      <w:lvlText w:val="%3."/>
      <w:lvlJc w:val="right"/>
      <w:pPr>
        <w:ind w:left="2160" w:hanging="180"/>
      </w:pPr>
    </w:lvl>
    <w:lvl w:ilvl="3" w:tplc="303828C0" w:tentative="1">
      <w:start w:val="1"/>
      <w:numFmt w:val="decimal"/>
      <w:lvlText w:val="%4."/>
      <w:lvlJc w:val="left"/>
      <w:pPr>
        <w:ind w:left="2880" w:hanging="360"/>
      </w:pPr>
    </w:lvl>
    <w:lvl w:ilvl="4" w:tplc="D92C2DC2" w:tentative="1">
      <w:start w:val="1"/>
      <w:numFmt w:val="lowerLetter"/>
      <w:lvlText w:val="%5."/>
      <w:lvlJc w:val="left"/>
      <w:pPr>
        <w:ind w:left="3600" w:hanging="360"/>
      </w:pPr>
    </w:lvl>
    <w:lvl w:ilvl="5" w:tplc="DCE87532" w:tentative="1">
      <w:start w:val="1"/>
      <w:numFmt w:val="lowerRoman"/>
      <w:lvlText w:val="%6."/>
      <w:lvlJc w:val="right"/>
      <w:pPr>
        <w:ind w:left="4320" w:hanging="180"/>
      </w:pPr>
    </w:lvl>
    <w:lvl w:ilvl="6" w:tplc="6A54B634" w:tentative="1">
      <w:start w:val="1"/>
      <w:numFmt w:val="decimal"/>
      <w:lvlText w:val="%7."/>
      <w:lvlJc w:val="left"/>
      <w:pPr>
        <w:ind w:left="5040" w:hanging="360"/>
      </w:pPr>
    </w:lvl>
    <w:lvl w:ilvl="7" w:tplc="84703E44" w:tentative="1">
      <w:start w:val="1"/>
      <w:numFmt w:val="lowerLetter"/>
      <w:lvlText w:val="%8."/>
      <w:lvlJc w:val="left"/>
      <w:pPr>
        <w:ind w:left="5760" w:hanging="360"/>
      </w:pPr>
    </w:lvl>
    <w:lvl w:ilvl="8" w:tplc="1C0A34EE" w:tentative="1">
      <w:start w:val="1"/>
      <w:numFmt w:val="lowerRoman"/>
      <w:lvlText w:val="%9."/>
      <w:lvlJc w:val="right"/>
      <w:pPr>
        <w:ind w:left="6480" w:hanging="180"/>
      </w:pPr>
    </w:lvl>
  </w:abstractNum>
  <w:abstractNum w:abstractNumId="7" w15:restartNumberingAfterBreak="0">
    <w:nsid w:val="38223DC5"/>
    <w:multiLevelType w:val="hybridMultilevel"/>
    <w:tmpl w:val="3BB8539E"/>
    <w:lvl w:ilvl="0" w:tplc="88C0B7DA">
      <w:start w:val="1"/>
      <w:numFmt w:val="bullet"/>
      <w:lvlText w:val=""/>
      <w:lvlJc w:val="left"/>
      <w:pPr>
        <w:ind w:left="360" w:hanging="360"/>
      </w:pPr>
      <w:rPr>
        <w:rFonts w:ascii="Wingdings" w:hAnsi="Wingdings" w:hint="default"/>
      </w:rPr>
    </w:lvl>
    <w:lvl w:ilvl="1" w:tplc="CF0E08CC" w:tentative="1">
      <w:start w:val="1"/>
      <w:numFmt w:val="bullet"/>
      <w:lvlText w:val="o"/>
      <w:lvlJc w:val="left"/>
      <w:pPr>
        <w:ind w:left="1080" w:hanging="360"/>
      </w:pPr>
      <w:rPr>
        <w:rFonts w:ascii="Courier New" w:hAnsi="Courier New" w:cs="Courier New" w:hint="default"/>
      </w:rPr>
    </w:lvl>
    <w:lvl w:ilvl="2" w:tplc="BEC03C44" w:tentative="1">
      <w:start w:val="1"/>
      <w:numFmt w:val="bullet"/>
      <w:lvlText w:val=""/>
      <w:lvlJc w:val="left"/>
      <w:pPr>
        <w:ind w:left="1800" w:hanging="360"/>
      </w:pPr>
      <w:rPr>
        <w:rFonts w:ascii="Wingdings" w:hAnsi="Wingdings" w:hint="default"/>
      </w:rPr>
    </w:lvl>
    <w:lvl w:ilvl="3" w:tplc="6A26C7F2" w:tentative="1">
      <w:start w:val="1"/>
      <w:numFmt w:val="bullet"/>
      <w:lvlText w:val=""/>
      <w:lvlJc w:val="left"/>
      <w:pPr>
        <w:ind w:left="2520" w:hanging="360"/>
      </w:pPr>
      <w:rPr>
        <w:rFonts w:ascii="Symbol" w:hAnsi="Symbol" w:hint="default"/>
      </w:rPr>
    </w:lvl>
    <w:lvl w:ilvl="4" w:tplc="0220D350" w:tentative="1">
      <w:start w:val="1"/>
      <w:numFmt w:val="bullet"/>
      <w:lvlText w:val="o"/>
      <w:lvlJc w:val="left"/>
      <w:pPr>
        <w:ind w:left="3240" w:hanging="360"/>
      </w:pPr>
      <w:rPr>
        <w:rFonts w:ascii="Courier New" w:hAnsi="Courier New" w:cs="Courier New" w:hint="default"/>
      </w:rPr>
    </w:lvl>
    <w:lvl w:ilvl="5" w:tplc="417CBF1E" w:tentative="1">
      <w:start w:val="1"/>
      <w:numFmt w:val="bullet"/>
      <w:lvlText w:val=""/>
      <w:lvlJc w:val="left"/>
      <w:pPr>
        <w:ind w:left="3960" w:hanging="360"/>
      </w:pPr>
      <w:rPr>
        <w:rFonts w:ascii="Wingdings" w:hAnsi="Wingdings" w:hint="default"/>
      </w:rPr>
    </w:lvl>
    <w:lvl w:ilvl="6" w:tplc="713A46B2" w:tentative="1">
      <w:start w:val="1"/>
      <w:numFmt w:val="bullet"/>
      <w:lvlText w:val=""/>
      <w:lvlJc w:val="left"/>
      <w:pPr>
        <w:ind w:left="4680" w:hanging="360"/>
      </w:pPr>
      <w:rPr>
        <w:rFonts w:ascii="Symbol" w:hAnsi="Symbol" w:hint="default"/>
      </w:rPr>
    </w:lvl>
    <w:lvl w:ilvl="7" w:tplc="A0765BC6" w:tentative="1">
      <w:start w:val="1"/>
      <w:numFmt w:val="bullet"/>
      <w:lvlText w:val="o"/>
      <w:lvlJc w:val="left"/>
      <w:pPr>
        <w:ind w:left="5400" w:hanging="360"/>
      </w:pPr>
      <w:rPr>
        <w:rFonts w:ascii="Courier New" w:hAnsi="Courier New" w:cs="Courier New" w:hint="default"/>
      </w:rPr>
    </w:lvl>
    <w:lvl w:ilvl="8" w:tplc="1040A710" w:tentative="1">
      <w:start w:val="1"/>
      <w:numFmt w:val="bullet"/>
      <w:lvlText w:val=""/>
      <w:lvlJc w:val="left"/>
      <w:pPr>
        <w:ind w:left="6120" w:hanging="360"/>
      </w:pPr>
      <w:rPr>
        <w:rFonts w:ascii="Wingdings" w:hAnsi="Wingdings" w:hint="default"/>
      </w:rPr>
    </w:lvl>
  </w:abstractNum>
  <w:abstractNum w:abstractNumId="8" w15:restartNumberingAfterBreak="0">
    <w:nsid w:val="383217A7"/>
    <w:multiLevelType w:val="hybridMultilevel"/>
    <w:tmpl w:val="2124D59A"/>
    <w:lvl w:ilvl="0" w:tplc="BD921D4E">
      <w:start w:val="1"/>
      <w:numFmt w:val="bullet"/>
      <w:lvlText w:val=""/>
      <w:lvlJc w:val="left"/>
      <w:pPr>
        <w:ind w:left="720" w:hanging="360"/>
      </w:pPr>
      <w:rPr>
        <w:rFonts w:ascii="Symbol" w:hAnsi="Symbol" w:hint="default"/>
      </w:rPr>
    </w:lvl>
    <w:lvl w:ilvl="1" w:tplc="B02E8A54" w:tentative="1">
      <w:start w:val="1"/>
      <w:numFmt w:val="bullet"/>
      <w:lvlText w:val="o"/>
      <w:lvlJc w:val="left"/>
      <w:pPr>
        <w:ind w:left="1440" w:hanging="360"/>
      </w:pPr>
      <w:rPr>
        <w:rFonts w:ascii="Courier New" w:hAnsi="Courier New" w:cs="Courier New" w:hint="default"/>
      </w:rPr>
    </w:lvl>
    <w:lvl w:ilvl="2" w:tplc="3EDE42E0" w:tentative="1">
      <w:start w:val="1"/>
      <w:numFmt w:val="bullet"/>
      <w:lvlText w:val=""/>
      <w:lvlJc w:val="left"/>
      <w:pPr>
        <w:ind w:left="2160" w:hanging="360"/>
      </w:pPr>
      <w:rPr>
        <w:rFonts w:ascii="Wingdings" w:hAnsi="Wingdings" w:hint="default"/>
      </w:rPr>
    </w:lvl>
    <w:lvl w:ilvl="3" w:tplc="140EB43C" w:tentative="1">
      <w:start w:val="1"/>
      <w:numFmt w:val="bullet"/>
      <w:lvlText w:val=""/>
      <w:lvlJc w:val="left"/>
      <w:pPr>
        <w:ind w:left="2880" w:hanging="360"/>
      </w:pPr>
      <w:rPr>
        <w:rFonts w:ascii="Symbol" w:hAnsi="Symbol" w:hint="default"/>
      </w:rPr>
    </w:lvl>
    <w:lvl w:ilvl="4" w:tplc="F5C8B920" w:tentative="1">
      <w:start w:val="1"/>
      <w:numFmt w:val="bullet"/>
      <w:lvlText w:val="o"/>
      <w:lvlJc w:val="left"/>
      <w:pPr>
        <w:ind w:left="3600" w:hanging="360"/>
      </w:pPr>
      <w:rPr>
        <w:rFonts w:ascii="Courier New" w:hAnsi="Courier New" w:cs="Courier New" w:hint="default"/>
      </w:rPr>
    </w:lvl>
    <w:lvl w:ilvl="5" w:tplc="8C066CC8" w:tentative="1">
      <w:start w:val="1"/>
      <w:numFmt w:val="bullet"/>
      <w:lvlText w:val=""/>
      <w:lvlJc w:val="left"/>
      <w:pPr>
        <w:ind w:left="4320" w:hanging="360"/>
      </w:pPr>
      <w:rPr>
        <w:rFonts w:ascii="Wingdings" w:hAnsi="Wingdings" w:hint="default"/>
      </w:rPr>
    </w:lvl>
    <w:lvl w:ilvl="6" w:tplc="BD3E6A12" w:tentative="1">
      <w:start w:val="1"/>
      <w:numFmt w:val="bullet"/>
      <w:lvlText w:val=""/>
      <w:lvlJc w:val="left"/>
      <w:pPr>
        <w:ind w:left="5040" w:hanging="360"/>
      </w:pPr>
      <w:rPr>
        <w:rFonts w:ascii="Symbol" w:hAnsi="Symbol" w:hint="default"/>
      </w:rPr>
    </w:lvl>
    <w:lvl w:ilvl="7" w:tplc="D28CE782" w:tentative="1">
      <w:start w:val="1"/>
      <w:numFmt w:val="bullet"/>
      <w:lvlText w:val="o"/>
      <w:lvlJc w:val="left"/>
      <w:pPr>
        <w:ind w:left="5760" w:hanging="360"/>
      </w:pPr>
      <w:rPr>
        <w:rFonts w:ascii="Courier New" w:hAnsi="Courier New" w:cs="Courier New" w:hint="default"/>
      </w:rPr>
    </w:lvl>
    <w:lvl w:ilvl="8" w:tplc="0A48DE82" w:tentative="1">
      <w:start w:val="1"/>
      <w:numFmt w:val="bullet"/>
      <w:lvlText w:val=""/>
      <w:lvlJc w:val="left"/>
      <w:pPr>
        <w:ind w:left="6480" w:hanging="360"/>
      </w:pPr>
      <w:rPr>
        <w:rFonts w:ascii="Wingdings" w:hAnsi="Wingdings" w:hint="default"/>
      </w:rPr>
    </w:lvl>
  </w:abstractNum>
  <w:abstractNum w:abstractNumId="9" w15:restartNumberingAfterBreak="0">
    <w:nsid w:val="3AEB0A04"/>
    <w:multiLevelType w:val="hybridMultilevel"/>
    <w:tmpl w:val="46E8888E"/>
    <w:lvl w:ilvl="0" w:tplc="8D3CC42C">
      <w:start w:val="1"/>
      <w:numFmt w:val="lowerLetter"/>
      <w:lvlText w:val="(%1)"/>
      <w:lvlJc w:val="left"/>
      <w:pPr>
        <w:ind w:left="720" w:hanging="360"/>
      </w:pPr>
      <w:rPr>
        <w:rFonts w:hint="default"/>
      </w:rPr>
    </w:lvl>
    <w:lvl w:ilvl="1" w:tplc="6F5C90BC" w:tentative="1">
      <w:start w:val="1"/>
      <w:numFmt w:val="lowerLetter"/>
      <w:lvlText w:val="%2."/>
      <w:lvlJc w:val="left"/>
      <w:pPr>
        <w:ind w:left="1440" w:hanging="360"/>
      </w:pPr>
    </w:lvl>
    <w:lvl w:ilvl="2" w:tplc="062AB928" w:tentative="1">
      <w:start w:val="1"/>
      <w:numFmt w:val="lowerRoman"/>
      <w:lvlText w:val="%3."/>
      <w:lvlJc w:val="right"/>
      <w:pPr>
        <w:ind w:left="2160" w:hanging="180"/>
      </w:pPr>
    </w:lvl>
    <w:lvl w:ilvl="3" w:tplc="D4B237CC" w:tentative="1">
      <w:start w:val="1"/>
      <w:numFmt w:val="decimal"/>
      <w:lvlText w:val="%4."/>
      <w:lvlJc w:val="left"/>
      <w:pPr>
        <w:ind w:left="2880" w:hanging="360"/>
      </w:pPr>
    </w:lvl>
    <w:lvl w:ilvl="4" w:tplc="FA10B920" w:tentative="1">
      <w:start w:val="1"/>
      <w:numFmt w:val="lowerLetter"/>
      <w:lvlText w:val="%5."/>
      <w:lvlJc w:val="left"/>
      <w:pPr>
        <w:ind w:left="3600" w:hanging="360"/>
      </w:pPr>
    </w:lvl>
    <w:lvl w:ilvl="5" w:tplc="A68E3096" w:tentative="1">
      <w:start w:val="1"/>
      <w:numFmt w:val="lowerRoman"/>
      <w:lvlText w:val="%6."/>
      <w:lvlJc w:val="right"/>
      <w:pPr>
        <w:ind w:left="4320" w:hanging="180"/>
      </w:pPr>
    </w:lvl>
    <w:lvl w:ilvl="6" w:tplc="692C3642" w:tentative="1">
      <w:start w:val="1"/>
      <w:numFmt w:val="decimal"/>
      <w:lvlText w:val="%7."/>
      <w:lvlJc w:val="left"/>
      <w:pPr>
        <w:ind w:left="5040" w:hanging="360"/>
      </w:pPr>
    </w:lvl>
    <w:lvl w:ilvl="7" w:tplc="F9AE5066" w:tentative="1">
      <w:start w:val="1"/>
      <w:numFmt w:val="lowerLetter"/>
      <w:lvlText w:val="%8."/>
      <w:lvlJc w:val="left"/>
      <w:pPr>
        <w:ind w:left="5760" w:hanging="360"/>
      </w:pPr>
    </w:lvl>
    <w:lvl w:ilvl="8" w:tplc="E6E6CBBC" w:tentative="1">
      <w:start w:val="1"/>
      <w:numFmt w:val="lowerRoman"/>
      <w:lvlText w:val="%9."/>
      <w:lvlJc w:val="right"/>
      <w:pPr>
        <w:ind w:left="6480" w:hanging="180"/>
      </w:pPr>
    </w:lvl>
  </w:abstractNum>
  <w:abstractNum w:abstractNumId="10" w15:restartNumberingAfterBreak="0">
    <w:nsid w:val="459C2B78"/>
    <w:multiLevelType w:val="hybridMultilevel"/>
    <w:tmpl w:val="C76E4850"/>
    <w:lvl w:ilvl="0" w:tplc="A42CC610">
      <w:start w:val="1"/>
      <w:numFmt w:val="bullet"/>
      <w:lvlText w:val=""/>
      <w:lvlJc w:val="left"/>
      <w:pPr>
        <w:ind w:left="360" w:hanging="360"/>
      </w:pPr>
      <w:rPr>
        <w:rFonts w:ascii="Wingdings" w:hAnsi="Wingdings" w:hint="default"/>
      </w:rPr>
    </w:lvl>
    <w:lvl w:ilvl="1" w:tplc="E2C41CC6" w:tentative="1">
      <w:start w:val="1"/>
      <w:numFmt w:val="bullet"/>
      <w:lvlText w:val="o"/>
      <w:lvlJc w:val="left"/>
      <w:pPr>
        <w:ind w:left="1080" w:hanging="360"/>
      </w:pPr>
      <w:rPr>
        <w:rFonts w:ascii="Courier New" w:hAnsi="Courier New" w:cs="Courier New" w:hint="default"/>
      </w:rPr>
    </w:lvl>
    <w:lvl w:ilvl="2" w:tplc="5380B434" w:tentative="1">
      <w:start w:val="1"/>
      <w:numFmt w:val="bullet"/>
      <w:lvlText w:val=""/>
      <w:lvlJc w:val="left"/>
      <w:pPr>
        <w:ind w:left="1800" w:hanging="360"/>
      </w:pPr>
      <w:rPr>
        <w:rFonts w:ascii="Wingdings" w:hAnsi="Wingdings" w:hint="default"/>
      </w:rPr>
    </w:lvl>
    <w:lvl w:ilvl="3" w:tplc="BD24A4A0" w:tentative="1">
      <w:start w:val="1"/>
      <w:numFmt w:val="bullet"/>
      <w:lvlText w:val=""/>
      <w:lvlJc w:val="left"/>
      <w:pPr>
        <w:ind w:left="2520" w:hanging="360"/>
      </w:pPr>
      <w:rPr>
        <w:rFonts w:ascii="Symbol" w:hAnsi="Symbol" w:hint="default"/>
      </w:rPr>
    </w:lvl>
    <w:lvl w:ilvl="4" w:tplc="00B0A692" w:tentative="1">
      <w:start w:val="1"/>
      <w:numFmt w:val="bullet"/>
      <w:lvlText w:val="o"/>
      <w:lvlJc w:val="left"/>
      <w:pPr>
        <w:ind w:left="3240" w:hanging="360"/>
      </w:pPr>
      <w:rPr>
        <w:rFonts w:ascii="Courier New" w:hAnsi="Courier New" w:cs="Courier New" w:hint="default"/>
      </w:rPr>
    </w:lvl>
    <w:lvl w:ilvl="5" w:tplc="C60A0B74" w:tentative="1">
      <w:start w:val="1"/>
      <w:numFmt w:val="bullet"/>
      <w:lvlText w:val=""/>
      <w:lvlJc w:val="left"/>
      <w:pPr>
        <w:ind w:left="3960" w:hanging="360"/>
      </w:pPr>
      <w:rPr>
        <w:rFonts w:ascii="Wingdings" w:hAnsi="Wingdings" w:hint="default"/>
      </w:rPr>
    </w:lvl>
    <w:lvl w:ilvl="6" w:tplc="9C4C970C" w:tentative="1">
      <w:start w:val="1"/>
      <w:numFmt w:val="bullet"/>
      <w:lvlText w:val=""/>
      <w:lvlJc w:val="left"/>
      <w:pPr>
        <w:ind w:left="4680" w:hanging="360"/>
      </w:pPr>
      <w:rPr>
        <w:rFonts w:ascii="Symbol" w:hAnsi="Symbol" w:hint="default"/>
      </w:rPr>
    </w:lvl>
    <w:lvl w:ilvl="7" w:tplc="2F183376" w:tentative="1">
      <w:start w:val="1"/>
      <w:numFmt w:val="bullet"/>
      <w:lvlText w:val="o"/>
      <w:lvlJc w:val="left"/>
      <w:pPr>
        <w:ind w:left="5400" w:hanging="360"/>
      </w:pPr>
      <w:rPr>
        <w:rFonts w:ascii="Courier New" w:hAnsi="Courier New" w:cs="Courier New" w:hint="default"/>
      </w:rPr>
    </w:lvl>
    <w:lvl w:ilvl="8" w:tplc="9A16D7C4" w:tentative="1">
      <w:start w:val="1"/>
      <w:numFmt w:val="bullet"/>
      <w:lvlText w:val=""/>
      <w:lvlJc w:val="left"/>
      <w:pPr>
        <w:ind w:left="6120" w:hanging="360"/>
      </w:pPr>
      <w:rPr>
        <w:rFonts w:ascii="Wingdings" w:hAnsi="Wingdings" w:hint="default"/>
      </w:rPr>
    </w:lvl>
  </w:abstractNum>
  <w:abstractNum w:abstractNumId="11" w15:restartNumberingAfterBreak="0">
    <w:nsid w:val="4A5035FD"/>
    <w:multiLevelType w:val="hybridMultilevel"/>
    <w:tmpl w:val="C73019FC"/>
    <w:lvl w:ilvl="0" w:tplc="31B8B6B4">
      <w:numFmt w:val="bullet"/>
      <w:lvlText w:val="•"/>
      <w:lvlJc w:val="left"/>
      <w:pPr>
        <w:ind w:left="1440" w:hanging="720"/>
      </w:pPr>
      <w:rPr>
        <w:rFonts w:ascii="Arial" w:eastAsia="Calibri" w:hAnsi="Arial" w:cs="Arial" w:hint="default"/>
      </w:rPr>
    </w:lvl>
    <w:lvl w:ilvl="1" w:tplc="B3065B52" w:tentative="1">
      <w:start w:val="1"/>
      <w:numFmt w:val="bullet"/>
      <w:lvlText w:val="o"/>
      <w:lvlJc w:val="left"/>
      <w:pPr>
        <w:ind w:left="1800" w:hanging="360"/>
      </w:pPr>
      <w:rPr>
        <w:rFonts w:ascii="Courier New" w:hAnsi="Courier New" w:cs="Courier New" w:hint="default"/>
      </w:rPr>
    </w:lvl>
    <w:lvl w:ilvl="2" w:tplc="B0CC2E04" w:tentative="1">
      <w:start w:val="1"/>
      <w:numFmt w:val="bullet"/>
      <w:lvlText w:val=""/>
      <w:lvlJc w:val="left"/>
      <w:pPr>
        <w:ind w:left="2520" w:hanging="360"/>
      </w:pPr>
      <w:rPr>
        <w:rFonts w:ascii="Wingdings" w:hAnsi="Wingdings" w:hint="default"/>
      </w:rPr>
    </w:lvl>
    <w:lvl w:ilvl="3" w:tplc="D3A6360E" w:tentative="1">
      <w:start w:val="1"/>
      <w:numFmt w:val="bullet"/>
      <w:lvlText w:val=""/>
      <w:lvlJc w:val="left"/>
      <w:pPr>
        <w:ind w:left="3240" w:hanging="360"/>
      </w:pPr>
      <w:rPr>
        <w:rFonts w:ascii="Symbol" w:hAnsi="Symbol" w:hint="default"/>
      </w:rPr>
    </w:lvl>
    <w:lvl w:ilvl="4" w:tplc="119876E4" w:tentative="1">
      <w:start w:val="1"/>
      <w:numFmt w:val="bullet"/>
      <w:lvlText w:val="o"/>
      <w:lvlJc w:val="left"/>
      <w:pPr>
        <w:ind w:left="3960" w:hanging="360"/>
      </w:pPr>
      <w:rPr>
        <w:rFonts w:ascii="Courier New" w:hAnsi="Courier New" w:cs="Courier New" w:hint="default"/>
      </w:rPr>
    </w:lvl>
    <w:lvl w:ilvl="5" w:tplc="9566D4E6" w:tentative="1">
      <w:start w:val="1"/>
      <w:numFmt w:val="bullet"/>
      <w:lvlText w:val=""/>
      <w:lvlJc w:val="left"/>
      <w:pPr>
        <w:ind w:left="4680" w:hanging="360"/>
      </w:pPr>
      <w:rPr>
        <w:rFonts w:ascii="Wingdings" w:hAnsi="Wingdings" w:hint="default"/>
      </w:rPr>
    </w:lvl>
    <w:lvl w:ilvl="6" w:tplc="106A11CA" w:tentative="1">
      <w:start w:val="1"/>
      <w:numFmt w:val="bullet"/>
      <w:lvlText w:val=""/>
      <w:lvlJc w:val="left"/>
      <w:pPr>
        <w:ind w:left="5400" w:hanging="360"/>
      </w:pPr>
      <w:rPr>
        <w:rFonts w:ascii="Symbol" w:hAnsi="Symbol" w:hint="default"/>
      </w:rPr>
    </w:lvl>
    <w:lvl w:ilvl="7" w:tplc="F274E068" w:tentative="1">
      <w:start w:val="1"/>
      <w:numFmt w:val="bullet"/>
      <w:lvlText w:val="o"/>
      <w:lvlJc w:val="left"/>
      <w:pPr>
        <w:ind w:left="6120" w:hanging="360"/>
      </w:pPr>
      <w:rPr>
        <w:rFonts w:ascii="Courier New" w:hAnsi="Courier New" w:cs="Courier New" w:hint="default"/>
      </w:rPr>
    </w:lvl>
    <w:lvl w:ilvl="8" w:tplc="96F6070E" w:tentative="1">
      <w:start w:val="1"/>
      <w:numFmt w:val="bullet"/>
      <w:lvlText w:val=""/>
      <w:lvlJc w:val="left"/>
      <w:pPr>
        <w:ind w:left="6840" w:hanging="360"/>
      </w:pPr>
      <w:rPr>
        <w:rFonts w:ascii="Wingdings" w:hAnsi="Wingdings" w:hint="default"/>
      </w:rPr>
    </w:lvl>
  </w:abstractNum>
  <w:abstractNum w:abstractNumId="12" w15:restartNumberingAfterBreak="0">
    <w:nsid w:val="5DC643E0"/>
    <w:multiLevelType w:val="hybridMultilevel"/>
    <w:tmpl w:val="65AE5124"/>
    <w:lvl w:ilvl="0" w:tplc="3E3CE4F4">
      <w:start w:val="1"/>
      <w:numFmt w:val="bullet"/>
      <w:lvlText w:val=""/>
      <w:lvlJc w:val="left"/>
      <w:pPr>
        <w:ind w:left="360" w:hanging="360"/>
      </w:pPr>
      <w:rPr>
        <w:rFonts w:ascii="Wingdings" w:hAnsi="Wingdings" w:hint="default"/>
      </w:rPr>
    </w:lvl>
    <w:lvl w:ilvl="1" w:tplc="26A60B2E" w:tentative="1">
      <w:start w:val="1"/>
      <w:numFmt w:val="bullet"/>
      <w:lvlText w:val="o"/>
      <w:lvlJc w:val="left"/>
      <w:pPr>
        <w:ind w:left="1080" w:hanging="360"/>
      </w:pPr>
      <w:rPr>
        <w:rFonts w:ascii="Courier New" w:hAnsi="Courier New" w:cs="Courier New" w:hint="default"/>
      </w:rPr>
    </w:lvl>
    <w:lvl w:ilvl="2" w:tplc="2C620E38" w:tentative="1">
      <w:start w:val="1"/>
      <w:numFmt w:val="bullet"/>
      <w:lvlText w:val=""/>
      <w:lvlJc w:val="left"/>
      <w:pPr>
        <w:ind w:left="1800" w:hanging="360"/>
      </w:pPr>
      <w:rPr>
        <w:rFonts w:ascii="Wingdings" w:hAnsi="Wingdings" w:hint="default"/>
      </w:rPr>
    </w:lvl>
    <w:lvl w:ilvl="3" w:tplc="00A87CFE" w:tentative="1">
      <w:start w:val="1"/>
      <w:numFmt w:val="bullet"/>
      <w:lvlText w:val=""/>
      <w:lvlJc w:val="left"/>
      <w:pPr>
        <w:ind w:left="2520" w:hanging="360"/>
      </w:pPr>
      <w:rPr>
        <w:rFonts w:ascii="Symbol" w:hAnsi="Symbol" w:hint="default"/>
      </w:rPr>
    </w:lvl>
    <w:lvl w:ilvl="4" w:tplc="A7B0BF8C" w:tentative="1">
      <w:start w:val="1"/>
      <w:numFmt w:val="bullet"/>
      <w:lvlText w:val="o"/>
      <w:lvlJc w:val="left"/>
      <w:pPr>
        <w:ind w:left="3240" w:hanging="360"/>
      </w:pPr>
      <w:rPr>
        <w:rFonts w:ascii="Courier New" w:hAnsi="Courier New" w:cs="Courier New" w:hint="default"/>
      </w:rPr>
    </w:lvl>
    <w:lvl w:ilvl="5" w:tplc="0D1E9BA8" w:tentative="1">
      <w:start w:val="1"/>
      <w:numFmt w:val="bullet"/>
      <w:lvlText w:val=""/>
      <w:lvlJc w:val="left"/>
      <w:pPr>
        <w:ind w:left="3960" w:hanging="360"/>
      </w:pPr>
      <w:rPr>
        <w:rFonts w:ascii="Wingdings" w:hAnsi="Wingdings" w:hint="default"/>
      </w:rPr>
    </w:lvl>
    <w:lvl w:ilvl="6" w:tplc="102480C4" w:tentative="1">
      <w:start w:val="1"/>
      <w:numFmt w:val="bullet"/>
      <w:lvlText w:val=""/>
      <w:lvlJc w:val="left"/>
      <w:pPr>
        <w:ind w:left="4680" w:hanging="360"/>
      </w:pPr>
      <w:rPr>
        <w:rFonts w:ascii="Symbol" w:hAnsi="Symbol" w:hint="default"/>
      </w:rPr>
    </w:lvl>
    <w:lvl w:ilvl="7" w:tplc="7CEA81AC" w:tentative="1">
      <w:start w:val="1"/>
      <w:numFmt w:val="bullet"/>
      <w:lvlText w:val="o"/>
      <w:lvlJc w:val="left"/>
      <w:pPr>
        <w:ind w:left="5400" w:hanging="360"/>
      </w:pPr>
      <w:rPr>
        <w:rFonts w:ascii="Courier New" w:hAnsi="Courier New" w:cs="Courier New" w:hint="default"/>
      </w:rPr>
    </w:lvl>
    <w:lvl w:ilvl="8" w:tplc="3C969F66" w:tentative="1">
      <w:start w:val="1"/>
      <w:numFmt w:val="bullet"/>
      <w:lvlText w:val=""/>
      <w:lvlJc w:val="left"/>
      <w:pPr>
        <w:ind w:left="6120" w:hanging="360"/>
      </w:pPr>
      <w:rPr>
        <w:rFonts w:ascii="Wingdings" w:hAnsi="Wingdings" w:hint="default"/>
      </w:rPr>
    </w:lvl>
  </w:abstractNum>
  <w:abstractNum w:abstractNumId="13" w15:restartNumberingAfterBreak="0">
    <w:nsid w:val="697E4D29"/>
    <w:multiLevelType w:val="hybridMultilevel"/>
    <w:tmpl w:val="A9687BFE"/>
    <w:lvl w:ilvl="0" w:tplc="B05EB526">
      <w:numFmt w:val="bullet"/>
      <w:lvlText w:val="•"/>
      <w:lvlJc w:val="left"/>
      <w:pPr>
        <w:ind w:left="1080" w:hanging="720"/>
      </w:pPr>
      <w:rPr>
        <w:rFonts w:ascii="Arial" w:eastAsia="Calibri" w:hAnsi="Arial" w:cs="Arial" w:hint="default"/>
      </w:rPr>
    </w:lvl>
    <w:lvl w:ilvl="1" w:tplc="EDD8234A" w:tentative="1">
      <w:start w:val="1"/>
      <w:numFmt w:val="bullet"/>
      <w:lvlText w:val="o"/>
      <w:lvlJc w:val="left"/>
      <w:pPr>
        <w:ind w:left="1440" w:hanging="360"/>
      </w:pPr>
      <w:rPr>
        <w:rFonts w:ascii="Courier New" w:hAnsi="Courier New" w:cs="Courier New" w:hint="default"/>
      </w:rPr>
    </w:lvl>
    <w:lvl w:ilvl="2" w:tplc="3662DE5E" w:tentative="1">
      <w:start w:val="1"/>
      <w:numFmt w:val="bullet"/>
      <w:lvlText w:val=""/>
      <w:lvlJc w:val="left"/>
      <w:pPr>
        <w:ind w:left="2160" w:hanging="360"/>
      </w:pPr>
      <w:rPr>
        <w:rFonts w:ascii="Wingdings" w:hAnsi="Wingdings" w:hint="default"/>
      </w:rPr>
    </w:lvl>
    <w:lvl w:ilvl="3" w:tplc="72F0CA7A" w:tentative="1">
      <w:start w:val="1"/>
      <w:numFmt w:val="bullet"/>
      <w:lvlText w:val=""/>
      <w:lvlJc w:val="left"/>
      <w:pPr>
        <w:ind w:left="2880" w:hanging="360"/>
      </w:pPr>
      <w:rPr>
        <w:rFonts w:ascii="Symbol" w:hAnsi="Symbol" w:hint="default"/>
      </w:rPr>
    </w:lvl>
    <w:lvl w:ilvl="4" w:tplc="3618A39C" w:tentative="1">
      <w:start w:val="1"/>
      <w:numFmt w:val="bullet"/>
      <w:lvlText w:val="o"/>
      <w:lvlJc w:val="left"/>
      <w:pPr>
        <w:ind w:left="3600" w:hanging="360"/>
      </w:pPr>
      <w:rPr>
        <w:rFonts w:ascii="Courier New" w:hAnsi="Courier New" w:cs="Courier New" w:hint="default"/>
      </w:rPr>
    </w:lvl>
    <w:lvl w:ilvl="5" w:tplc="402098D0" w:tentative="1">
      <w:start w:val="1"/>
      <w:numFmt w:val="bullet"/>
      <w:lvlText w:val=""/>
      <w:lvlJc w:val="left"/>
      <w:pPr>
        <w:ind w:left="4320" w:hanging="360"/>
      </w:pPr>
      <w:rPr>
        <w:rFonts w:ascii="Wingdings" w:hAnsi="Wingdings" w:hint="default"/>
      </w:rPr>
    </w:lvl>
    <w:lvl w:ilvl="6" w:tplc="03F081D6" w:tentative="1">
      <w:start w:val="1"/>
      <w:numFmt w:val="bullet"/>
      <w:lvlText w:val=""/>
      <w:lvlJc w:val="left"/>
      <w:pPr>
        <w:ind w:left="5040" w:hanging="360"/>
      </w:pPr>
      <w:rPr>
        <w:rFonts w:ascii="Symbol" w:hAnsi="Symbol" w:hint="default"/>
      </w:rPr>
    </w:lvl>
    <w:lvl w:ilvl="7" w:tplc="8F66B16C" w:tentative="1">
      <w:start w:val="1"/>
      <w:numFmt w:val="bullet"/>
      <w:lvlText w:val="o"/>
      <w:lvlJc w:val="left"/>
      <w:pPr>
        <w:ind w:left="5760" w:hanging="360"/>
      </w:pPr>
      <w:rPr>
        <w:rFonts w:ascii="Courier New" w:hAnsi="Courier New" w:cs="Courier New" w:hint="default"/>
      </w:rPr>
    </w:lvl>
    <w:lvl w:ilvl="8" w:tplc="033A02A2" w:tentative="1">
      <w:start w:val="1"/>
      <w:numFmt w:val="bullet"/>
      <w:lvlText w:val=""/>
      <w:lvlJc w:val="left"/>
      <w:pPr>
        <w:ind w:left="6480" w:hanging="360"/>
      </w:pPr>
      <w:rPr>
        <w:rFonts w:ascii="Wingdings" w:hAnsi="Wingdings" w:hint="default"/>
      </w:rPr>
    </w:lvl>
  </w:abstractNum>
  <w:abstractNum w:abstractNumId="14" w15:restartNumberingAfterBreak="0">
    <w:nsid w:val="79545630"/>
    <w:multiLevelType w:val="hybridMultilevel"/>
    <w:tmpl w:val="81646C72"/>
    <w:lvl w:ilvl="0" w:tplc="4E86F186">
      <w:start w:val="1"/>
      <w:numFmt w:val="decimal"/>
      <w:lvlText w:val="%1."/>
      <w:lvlJc w:val="left"/>
      <w:pPr>
        <w:ind w:left="360" w:hanging="360"/>
      </w:pPr>
      <w:rPr>
        <w:rFonts w:hint="default"/>
      </w:rPr>
    </w:lvl>
    <w:lvl w:ilvl="1" w:tplc="4782DC3E" w:tentative="1">
      <w:start w:val="1"/>
      <w:numFmt w:val="lowerLetter"/>
      <w:lvlText w:val="%2."/>
      <w:lvlJc w:val="left"/>
      <w:pPr>
        <w:ind w:left="1080" w:hanging="360"/>
      </w:pPr>
    </w:lvl>
    <w:lvl w:ilvl="2" w:tplc="EDCA140A" w:tentative="1">
      <w:start w:val="1"/>
      <w:numFmt w:val="lowerRoman"/>
      <w:lvlText w:val="%3."/>
      <w:lvlJc w:val="right"/>
      <w:pPr>
        <w:ind w:left="1800" w:hanging="180"/>
      </w:pPr>
    </w:lvl>
    <w:lvl w:ilvl="3" w:tplc="1F348C76" w:tentative="1">
      <w:start w:val="1"/>
      <w:numFmt w:val="decimal"/>
      <w:lvlText w:val="%4."/>
      <w:lvlJc w:val="left"/>
      <w:pPr>
        <w:ind w:left="2520" w:hanging="360"/>
      </w:pPr>
    </w:lvl>
    <w:lvl w:ilvl="4" w:tplc="160C4C84" w:tentative="1">
      <w:start w:val="1"/>
      <w:numFmt w:val="lowerLetter"/>
      <w:lvlText w:val="%5."/>
      <w:lvlJc w:val="left"/>
      <w:pPr>
        <w:ind w:left="3240" w:hanging="360"/>
      </w:pPr>
    </w:lvl>
    <w:lvl w:ilvl="5" w:tplc="C53C344A" w:tentative="1">
      <w:start w:val="1"/>
      <w:numFmt w:val="lowerRoman"/>
      <w:lvlText w:val="%6."/>
      <w:lvlJc w:val="right"/>
      <w:pPr>
        <w:ind w:left="3960" w:hanging="180"/>
      </w:pPr>
    </w:lvl>
    <w:lvl w:ilvl="6" w:tplc="80129FAE" w:tentative="1">
      <w:start w:val="1"/>
      <w:numFmt w:val="decimal"/>
      <w:lvlText w:val="%7."/>
      <w:lvlJc w:val="left"/>
      <w:pPr>
        <w:ind w:left="4680" w:hanging="360"/>
      </w:pPr>
    </w:lvl>
    <w:lvl w:ilvl="7" w:tplc="75BABB74" w:tentative="1">
      <w:start w:val="1"/>
      <w:numFmt w:val="lowerLetter"/>
      <w:lvlText w:val="%8."/>
      <w:lvlJc w:val="left"/>
      <w:pPr>
        <w:ind w:left="5400" w:hanging="360"/>
      </w:pPr>
    </w:lvl>
    <w:lvl w:ilvl="8" w:tplc="CEA08480" w:tentative="1">
      <w:start w:val="1"/>
      <w:numFmt w:val="lowerRoman"/>
      <w:lvlText w:val="%9."/>
      <w:lvlJc w:val="right"/>
      <w:pPr>
        <w:ind w:left="6120" w:hanging="180"/>
      </w:pPr>
    </w:lvl>
  </w:abstractNum>
  <w:abstractNum w:abstractNumId="15" w15:restartNumberingAfterBreak="0">
    <w:nsid w:val="7E420521"/>
    <w:multiLevelType w:val="hybridMultilevel"/>
    <w:tmpl w:val="F516E2CA"/>
    <w:lvl w:ilvl="0" w:tplc="7D00D856">
      <w:start w:val="1"/>
      <w:numFmt w:val="bullet"/>
      <w:lvlText w:val=""/>
      <w:lvlJc w:val="left"/>
      <w:pPr>
        <w:ind w:left="720" w:hanging="360"/>
      </w:pPr>
      <w:rPr>
        <w:rFonts w:ascii="Wingdings" w:hAnsi="Wingdings" w:hint="default"/>
      </w:rPr>
    </w:lvl>
    <w:lvl w:ilvl="1" w:tplc="0724353C">
      <w:start w:val="1"/>
      <w:numFmt w:val="lowerLetter"/>
      <w:lvlText w:val="%2."/>
      <w:lvlJc w:val="left"/>
      <w:pPr>
        <w:ind w:left="1440" w:hanging="360"/>
      </w:pPr>
    </w:lvl>
    <w:lvl w:ilvl="2" w:tplc="ABE85D14" w:tentative="1">
      <w:start w:val="1"/>
      <w:numFmt w:val="lowerRoman"/>
      <w:lvlText w:val="%3."/>
      <w:lvlJc w:val="right"/>
      <w:pPr>
        <w:ind w:left="2160" w:hanging="180"/>
      </w:pPr>
    </w:lvl>
    <w:lvl w:ilvl="3" w:tplc="235832AC" w:tentative="1">
      <w:start w:val="1"/>
      <w:numFmt w:val="decimal"/>
      <w:lvlText w:val="%4."/>
      <w:lvlJc w:val="left"/>
      <w:pPr>
        <w:ind w:left="2880" w:hanging="360"/>
      </w:pPr>
    </w:lvl>
    <w:lvl w:ilvl="4" w:tplc="69067A24" w:tentative="1">
      <w:start w:val="1"/>
      <w:numFmt w:val="lowerLetter"/>
      <w:lvlText w:val="%5."/>
      <w:lvlJc w:val="left"/>
      <w:pPr>
        <w:ind w:left="3600" w:hanging="360"/>
      </w:pPr>
    </w:lvl>
    <w:lvl w:ilvl="5" w:tplc="4126B912" w:tentative="1">
      <w:start w:val="1"/>
      <w:numFmt w:val="lowerRoman"/>
      <w:lvlText w:val="%6."/>
      <w:lvlJc w:val="right"/>
      <w:pPr>
        <w:ind w:left="4320" w:hanging="180"/>
      </w:pPr>
    </w:lvl>
    <w:lvl w:ilvl="6" w:tplc="5C4A178E" w:tentative="1">
      <w:start w:val="1"/>
      <w:numFmt w:val="decimal"/>
      <w:lvlText w:val="%7."/>
      <w:lvlJc w:val="left"/>
      <w:pPr>
        <w:ind w:left="5040" w:hanging="360"/>
      </w:pPr>
    </w:lvl>
    <w:lvl w:ilvl="7" w:tplc="1A34838A" w:tentative="1">
      <w:start w:val="1"/>
      <w:numFmt w:val="lowerLetter"/>
      <w:lvlText w:val="%8."/>
      <w:lvlJc w:val="left"/>
      <w:pPr>
        <w:ind w:left="5760" w:hanging="360"/>
      </w:pPr>
    </w:lvl>
    <w:lvl w:ilvl="8" w:tplc="C1B84EFA"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5"/>
  </w:num>
  <w:num w:numId="5">
    <w:abstractNumId w:val="1"/>
  </w:num>
  <w:num w:numId="6">
    <w:abstractNumId w:val="4"/>
  </w:num>
  <w:num w:numId="7">
    <w:abstractNumId w:val="14"/>
  </w:num>
  <w:num w:numId="8">
    <w:abstractNumId w:val="8"/>
  </w:num>
  <w:num w:numId="9">
    <w:abstractNumId w:val="13"/>
  </w:num>
  <w:num w:numId="10">
    <w:abstractNumId w:val="11"/>
  </w:num>
  <w:num w:numId="11">
    <w:abstractNumId w:val="10"/>
  </w:num>
  <w:num w:numId="12">
    <w:abstractNumId w:val="6"/>
  </w:num>
  <w:num w:numId="13">
    <w:abstractNumId w:val="0"/>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88"/>
    <w:rsid w:val="00015D2D"/>
    <w:rsid w:val="00614DF1"/>
    <w:rsid w:val="00A56D48"/>
    <w:rsid w:val="00B1349A"/>
    <w:rsid w:val="00B9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D765"/>
  <w15:docId w15:val="{E032DEB0-AC30-43DE-8C8B-C89D7B8F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98"/>
    <w:pPr>
      <w:spacing w:after="5" w:line="249" w:lineRule="auto"/>
      <w:ind w:left="542" w:hanging="542"/>
    </w:pPr>
    <w:rPr>
      <w:rFonts w:ascii="Arial" w:eastAsia="Calibri"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D5F"/>
    <w:pPr>
      <w:spacing w:after="0" w:line="240" w:lineRule="auto"/>
    </w:pPr>
  </w:style>
  <w:style w:type="character" w:styleId="Hyperlink">
    <w:name w:val="Hyperlink"/>
    <w:basedOn w:val="DefaultParagraphFont"/>
    <w:uiPriority w:val="99"/>
    <w:unhideWhenUsed/>
    <w:rsid w:val="00DF15C7"/>
    <w:rPr>
      <w:color w:val="0563C1" w:themeColor="hyperlink"/>
      <w:u w:val="single"/>
    </w:rPr>
  </w:style>
  <w:style w:type="paragraph" w:styleId="Header">
    <w:name w:val="header"/>
    <w:basedOn w:val="Normal"/>
    <w:link w:val="HeaderChar"/>
    <w:uiPriority w:val="99"/>
    <w:unhideWhenUsed/>
    <w:rsid w:val="00167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3D"/>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167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3D"/>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DC050A"/>
    <w:rPr>
      <w:sz w:val="16"/>
      <w:szCs w:val="16"/>
    </w:rPr>
  </w:style>
  <w:style w:type="paragraph" w:styleId="CommentText">
    <w:name w:val="annotation text"/>
    <w:basedOn w:val="Normal"/>
    <w:link w:val="CommentTextChar"/>
    <w:uiPriority w:val="99"/>
    <w:semiHidden/>
    <w:unhideWhenUsed/>
    <w:rsid w:val="00DC050A"/>
    <w:pPr>
      <w:spacing w:line="240" w:lineRule="auto"/>
    </w:pPr>
    <w:rPr>
      <w:sz w:val="20"/>
      <w:szCs w:val="20"/>
    </w:rPr>
  </w:style>
  <w:style w:type="character" w:customStyle="1" w:styleId="CommentTextChar">
    <w:name w:val="Comment Text Char"/>
    <w:basedOn w:val="DefaultParagraphFont"/>
    <w:link w:val="CommentText"/>
    <w:uiPriority w:val="99"/>
    <w:semiHidden/>
    <w:rsid w:val="00DC050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C050A"/>
    <w:rPr>
      <w:b/>
      <w:bCs/>
    </w:rPr>
  </w:style>
  <w:style w:type="character" w:customStyle="1" w:styleId="CommentSubjectChar">
    <w:name w:val="Comment Subject Char"/>
    <w:basedOn w:val="CommentTextChar"/>
    <w:link w:val="CommentSubject"/>
    <w:uiPriority w:val="99"/>
    <w:semiHidden/>
    <w:rsid w:val="00DC050A"/>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DC0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0A"/>
    <w:rPr>
      <w:rFonts w:ascii="Segoe UI" w:eastAsia="Calibri" w:hAnsi="Segoe UI" w:cs="Segoe UI"/>
      <w:color w:val="000000"/>
      <w:sz w:val="18"/>
      <w:szCs w:val="18"/>
      <w:lang w:eastAsia="en-GB"/>
    </w:rPr>
  </w:style>
  <w:style w:type="paragraph" w:styleId="ListParagraph">
    <w:name w:val="List Paragraph"/>
    <w:basedOn w:val="Normal"/>
    <w:uiPriority w:val="34"/>
    <w:qFormat/>
    <w:rsid w:val="000B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D3C2-6B5C-4698-9207-C48DA44C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Anne-Marie (LEP)</dc:creator>
  <cp:lastModifiedBy>Mahmood, Misbah</cp:lastModifiedBy>
  <cp:revision>22</cp:revision>
  <dcterms:created xsi:type="dcterms:W3CDTF">2020-11-05T10:28:00Z</dcterms:created>
  <dcterms:modified xsi:type="dcterms:W3CDTF">2020-12-01T12:39:00Z</dcterms:modified>
</cp:coreProperties>
</file>